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hint="eastAsia" w:cs="黑体"/>
          <w:b/>
          <w:bCs/>
          <w:kern w:val="2"/>
          <w:sz w:val="36"/>
          <w:szCs w:val="36"/>
        </w:rPr>
        <w:t>附件1：</w:t>
      </w: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深圳市宝安区公共卫生服务中心</w:t>
      </w: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个体噪声剂量计</w:t>
      </w:r>
      <w:r>
        <w:rPr>
          <w:rFonts w:hint="eastAsia" w:ascii="黑体" w:eastAsia="黑体"/>
          <w:b/>
          <w:sz w:val="52"/>
          <w:szCs w:val="52"/>
        </w:rPr>
        <w:t>采购项目</w:t>
      </w:r>
    </w:p>
    <w:p>
      <w:pPr>
        <w:pStyle w:val="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调研资料汇报资料</w:t>
      </w:r>
    </w:p>
    <w:p>
      <w:pPr>
        <w:pStyle w:val="6"/>
        <w:spacing w:line="360" w:lineRule="auto"/>
        <w:rPr>
          <w:rFonts w:ascii="仿宋_GB2312" w:eastAsia="仿宋_GB2312"/>
          <w:b/>
          <w:sz w:val="32"/>
        </w:rPr>
      </w:pPr>
    </w:p>
    <w:p>
      <w:pPr>
        <w:pStyle w:val="6"/>
        <w:spacing w:line="360" w:lineRule="auto"/>
        <w:rPr>
          <w:rFonts w:ascii="仿宋_GB2312" w:eastAsia="仿宋_GB2312"/>
          <w:b/>
          <w:sz w:val="32"/>
        </w:rPr>
      </w:pPr>
    </w:p>
    <w:p>
      <w:pPr>
        <w:rPr>
          <w:rFonts w:ascii="仿宋_GB2312" w:eastAsia="仿宋_GB2312"/>
          <w:b/>
          <w:sz w:val="32"/>
        </w:rPr>
      </w:pPr>
    </w:p>
    <w:p>
      <w:pPr>
        <w:pStyle w:val="2"/>
      </w:pPr>
    </w:p>
    <w:p>
      <w:pPr>
        <w:pStyle w:val="6"/>
        <w:spacing w:line="360" w:lineRule="auto"/>
        <w:rPr>
          <w:rFonts w:ascii="仿宋_GB2312" w:eastAsia="仿宋_GB2312"/>
          <w:b/>
          <w:sz w:val="32"/>
        </w:rPr>
      </w:pPr>
    </w:p>
    <w:p>
      <w:pPr>
        <w:pStyle w:val="6"/>
        <w:spacing w:line="400" w:lineRule="exact"/>
        <w:ind w:firstLine="900" w:firstLineChars="32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供应商名称：</w:t>
      </w:r>
    </w:p>
    <w:p>
      <w:pPr>
        <w:pStyle w:val="6"/>
        <w:spacing w:line="400" w:lineRule="exact"/>
        <w:ind w:firstLine="900" w:firstLineChars="32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供应商地址：</w:t>
      </w:r>
    </w:p>
    <w:p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hint="eastAsia" w:ascii="仿宋_GB2312" w:eastAsia="仿宋_GB2312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hAnsiTheme="majorHAnsi" w:eastAsiaTheme="majorEastAsia" w:cstheme="majorBidi"/>
          <w:color w:val="2E75B6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rFonts w:asciiTheme="majorHAnsi" w:hAnsiTheme="majorHAnsi" w:eastAsiaTheme="majorEastAsia" w:cstheme="majorBidi"/>
          <w:b/>
          <w:bCs/>
          <w:color w:val="2E75B6" w:themeColor="accent1" w:themeShade="BF"/>
          <w:sz w:val="32"/>
          <w:szCs w:val="32"/>
          <w:lang w:val="zh-CN"/>
        </w:rPr>
      </w:sdtEndPr>
      <w:sdtContent>
        <w:p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>
          <w:pPr>
            <w:jc w:val="center"/>
            <w:rPr>
              <w:b/>
              <w:bCs/>
              <w:sz w:val="44"/>
              <w:lang w:val="zh-CN"/>
            </w:rPr>
          </w:pPr>
        </w:p>
        <w:p>
          <w:pPr>
            <w:pStyle w:val="9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"_Toc13816" </w:instrText>
          </w:r>
          <w:r>
            <w:fldChar w:fldCharType="separate"/>
          </w:r>
          <w:r>
            <w:rPr>
              <w:rFonts w:hint="eastAsia" w:cs="黑体"/>
              <w:kern w:val="2"/>
              <w:szCs w:val="32"/>
            </w:rPr>
            <w:t>1. 医疗设备</w:t>
          </w:r>
          <w:r>
            <w:rPr>
              <w:rFonts w:hint="eastAsia"/>
              <w:szCs w:val="30"/>
            </w:rPr>
            <w:t>购置</w:t>
          </w:r>
          <w:r>
            <w:rPr>
              <w:rFonts w:hint="eastAsia" w:cs="黑体"/>
              <w:kern w:val="2"/>
              <w:szCs w:val="32"/>
            </w:rPr>
            <w:t>信息咨询一览表</w:t>
          </w:r>
          <w:r>
            <w:tab/>
          </w:r>
          <w:r>
            <w:fldChar w:fldCharType="begin"/>
          </w:r>
          <w:r>
            <w:instrText xml:space="preserve"> PAGEREF _Toc13816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"_Toc32104" </w:instrText>
          </w:r>
          <w:r>
            <w:fldChar w:fldCharType="separate"/>
          </w:r>
          <w:r>
            <w:rPr>
              <w:rFonts w:hint="eastAsia"/>
              <w:szCs w:val="30"/>
            </w:rPr>
            <w:t>2. 报名资质材料</w:t>
          </w:r>
          <w:r>
            <w:tab/>
          </w:r>
          <w:r>
            <w:fldChar w:fldCharType="begin"/>
          </w:r>
          <w:r>
            <w:instrText xml:space="preserve"> PAGEREF _Toc32104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746"/>
            </w:tabs>
            <w:ind w:left="480"/>
          </w:pPr>
          <w:r>
            <w:fldChar w:fldCharType="begin"/>
          </w:r>
          <w:r>
            <w:instrText xml:space="preserve"> HYPERLINK \l "_Toc5505" </w:instrText>
          </w:r>
          <w:r>
            <w:fldChar w:fldCharType="separate"/>
          </w:r>
          <w:r>
            <w:rPr>
              <w:rFonts w:cs="黑体"/>
              <w:bCs/>
              <w:kern w:val="2"/>
              <w:szCs w:val="32"/>
            </w:rPr>
            <w:t xml:space="preserve">(1) </w:t>
          </w:r>
          <w:r>
            <w:rPr>
              <w:rFonts w:hint="eastAsia" w:cs="黑体"/>
              <w:bCs/>
              <w:kern w:val="2"/>
              <w:szCs w:val="32"/>
            </w:rPr>
            <w:t>公司三证</w:t>
          </w:r>
          <w:r>
            <w:tab/>
          </w:r>
          <w:r>
            <w:fldChar w:fldCharType="begin"/>
          </w:r>
          <w:r>
            <w:instrText xml:space="preserve"> PAGEREF _Toc5505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746"/>
            </w:tabs>
            <w:ind w:left="480"/>
          </w:pPr>
          <w:r>
            <w:fldChar w:fldCharType="begin"/>
          </w:r>
          <w:r>
            <w:instrText xml:space="preserve"> HYPERLINK \l "_Toc14759" </w:instrText>
          </w:r>
          <w:r>
            <w:fldChar w:fldCharType="separate"/>
          </w:r>
          <w:r>
            <w:rPr>
              <w:rFonts w:cs="黑体"/>
              <w:bCs/>
              <w:kern w:val="2"/>
              <w:szCs w:val="32"/>
            </w:rPr>
            <w:t xml:space="preserve">(2) </w:t>
          </w:r>
          <w:r>
            <w:rPr>
              <w:rFonts w:hint="eastAsia" w:cs="黑体"/>
              <w:bCs/>
              <w:kern w:val="2"/>
              <w:szCs w:val="32"/>
            </w:rPr>
            <w:t>厂家授权书</w:t>
          </w:r>
          <w:r>
            <w:tab/>
          </w:r>
          <w:r>
            <w:fldChar w:fldCharType="begin"/>
          </w:r>
          <w:r>
            <w:instrText xml:space="preserve"> PAGEREF _Toc14759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"_Toc8400" </w:instrText>
          </w:r>
          <w:r>
            <w:fldChar w:fldCharType="separate"/>
          </w:r>
          <w:r>
            <w:rPr>
              <w:rFonts w:hint="eastAsia"/>
              <w:szCs w:val="30"/>
            </w:rPr>
            <w:t>3. 产品信息</w:t>
          </w:r>
          <w:r>
            <w:tab/>
          </w:r>
          <w:r>
            <w:fldChar w:fldCharType="begin"/>
          </w:r>
          <w:r>
            <w:instrText xml:space="preserve"> PAGEREF _Toc8400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"_Toc26035" </w:instrText>
          </w:r>
          <w:r>
            <w:fldChar w:fldCharType="separate"/>
          </w:r>
          <w:r>
            <w:rPr>
              <w:rFonts w:hint="eastAsia" w:cs="Times New Roman"/>
              <w:kern w:val="2"/>
            </w:rPr>
            <w:t xml:space="preserve">4. </w:t>
          </w:r>
          <w:r>
            <w:rPr>
              <w:rFonts w:hint="eastAsia"/>
              <w:szCs w:val="30"/>
            </w:rPr>
            <w:t>技术参数</w:t>
          </w:r>
          <w:r>
            <w:tab/>
          </w:r>
          <w:r>
            <w:fldChar w:fldCharType="begin"/>
          </w:r>
          <w:r>
            <w:instrText xml:space="preserve"> PAGEREF _Toc26035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"_Toc2147"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kern w:val="2"/>
              <w:szCs w:val="28"/>
            </w:rPr>
            <w:t>5. 配置清单</w:t>
          </w:r>
          <w:r>
            <w:tab/>
          </w:r>
          <w:r>
            <w:fldChar w:fldCharType="begin"/>
          </w:r>
          <w:r>
            <w:instrText xml:space="preserve"> PAGEREF _Toc2147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"_Toc27388"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kern w:val="2"/>
              <w:szCs w:val="21"/>
            </w:rPr>
            <w:t xml:space="preserve">6. </w:t>
          </w:r>
          <w:r>
            <w:rPr>
              <w:rFonts w:ascii="黑体" w:hAnsi="黑体" w:eastAsia="黑体" w:cs="黑体"/>
              <w:kern w:val="2"/>
              <w:szCs w:val="28"/>
            </w:rPr>
            <w:t>设备易损件</w:t>
          </w:r>
          <w:r>
            <w:tab/>
          </w:r>
          <w:r>
            <w:fldChar w:fldCharType="begin"/>
          </w:r>
          <w:r>
            <w:instrText xml:space="preserve"> PAGEREF _Toc27388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"_Toc18216"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kern w:val="2"/>
              <w:szCs w:val="28"/>
            </w:rPr>
            <w:t>7. 配套试剂耗材</w:t>
          </w:r>
          <w:r>
            <w:tab/>
          </w:r>
          <w:r>
            <w:fldChar w:fldCharType="begin"/>
          </w:r>
          <w:r>
            <w:instrText xml:space="preserve"> PAGEREF _Toc18216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"_Toc15086" </w:instrText>
          </w:r>
          <w:r>
            <w:fldChar w:fldCharType="separate"/>
          </w:r>
          <w:r>
            <w:rPr>
              <w:rFonts w:hint="eastAsia"/>
              <w:szCs w:val="30"/>
            </w:rPr>
            <w:t>8. 商务联络</w:t>
          </w:r>
          <w:r>
            <w:tab/>
          </w:r>
          <w:r>
            <w:fldChar w:fldCharType="begin"/>
          </w:r>
          <w:r>
            <w:instrText xml:space="preserve"> PAGEREF _Toc15086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"_Toc18989" </w:instrText>
          </w:r>
          <w:r>
            <w:fldChar w:fldCharType="separate"/>
          </w:r>
          <w:r>
            <w:rPr>
              <w:rFonts w:hint="eastAsia"/>
              <w:szCs w:val="30"/>
            </w:rPr>
            <w:t>9. 价格信息</w:t>
          </w:r>
          <w:r>
            <w:tab/>
          </w:r>
          <w:r>
            <w:fldChar w:fldCharType="begin"/>
          </w:r>
          <w:r>
            <w:instrText xml:space="preserve"> PAGEREF _Toc18989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746"/>
            </w:tabs>
            <w:ind w:left="480"/>
          </w:pPr>
          <w:r>
            <w:fldChar w:fldCharType="begin"/>
          </w:r>
          <w:r>
            <w:instrText xml:space="preserve"> HYPERLINK \l "_Toc4715" </w:instrText>
          </w:r>
          <w:r>
            <w:fldChar w:fldCharType="separate"/>
          </w:r>
          <w:r>
            <w:rPr>
              <w:rFonts w:ascii="黑体" w:hAnsi="黑体" w:eastAsia="黑体" w:cs="黑体"/>
              <w:kern w:val="2"/>
              <w:szCs w:val="28"/>
            </w:rPr>
            <w:t xml:space="preserve">(1) </w:t>
          </w:r>
          <w:r>
            <w:rPr>
              <w:rFonts w:hint="eastAsia" w:cs="黑体"/>
              <w:bCs/>
              <w:kern w:val="2"/>
              <w:szCs w:val="32"/>
            </w:rPr>
            <w:t>同型号设备销售发票或合同</w:t>
          </w:r>
          <w:r>
            <w:tab/>
          </w:r>
          <w:r>
            <w:fldChar w:fldCharType="begin"/>
          </w:r>
          <w:r>
            <w:instrText xml:space="preserve"> PAGEREF _Toc4715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746"/>
            </w:tabs>
          </w:pPr>
          <w:r>
            <w:fldChar w:fldCharType="begin"/>
          </w:r>
          <w:r>
            <w:instrText xml:space="preserve"> HYPERLINK \l "_Toc30384" </w:instrText>
          </w:r>
          <w:r>
            <w:fldChar w:fldCharType="separate"/>
          </w:r>
          <w:r>
            <w:rPr>
              <w:rFonts w:hint="eastAsia"/>
              <w:szCs w:val="30"/>
            </w:rPr>
            <w:t>10. 产品彩页</w:t>
          </w:r>
          <w:r>
            <w:tab/>
          </w:r>
          <w:r>
            <w:fldChar w:fldCharType="begin"/>
          </w:r>
          <w:r>
            <w:instrText xml:space="preserve"> PAGEREF _Toc30384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>
      <w:pPr>
        <w:rPr>
          <w:sz w:val="32"/>
          <w:szCs w:val="32"/>
        </w:rPr>
      </w:pPr>
    </w:p>
    <w:p>
      <w:pPr>
        <w:rPr>
          <w:color w:val="000000"/>
          <w:sz w:val="32"/>
          <w:szCs w:val="32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>
          <w:pgSz w:w="11906" w:h="16838"/>
          <w:pgMar w:top="1440" w:right="1080" w:bottom="1440" w:left="1080" w:header="851" w:footer="992" w:gutter="0"/>
          <w:cols w:space="425" w:num="1"/>
          <w:docGrid w:linePitch="312" w:charSpace="0"/>
        </w:sect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hint="eastAsia" w:cs="黑体"/>
          <w:kern w:val="2"/>
          <w:sz w:val="32"/>
          <w:szCs w:val="32"/>
        </w:rPr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hint="eastAsia" w:cs="黑体"/>
          <w:kern w:val="2"/>
          <w:sz w:val="32"/>
          <w:szCs w:val="32"/>
        </w:rPr>
        <w:t>信息咨询一览表</w:t>
      </w:r>
      <w:bookmarkEnd w:id="1"/>
    </w:p>
    <w:tbl>
      <w:tblPr>
        <w:tblStyle w:val="11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根据注册证信息填写设备类（I、II、III）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773" w:type="dxa"/>
            <w:vMerge w:val="restart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该型号近期中标单位名称及中标价</w:t>
            </w:r>
          </w:p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 w:cs="微软雅黑"/>
                <w:bCs/>
              </w:rPr>
              <w:t xml:space="preserve">（至少3家）      请注明具体时间 </w:t>
            </w:r>
            <w:r>
              <w:rPr>
                <w:rFonts w:hint="eastAsia" w:cs="微软雅黑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成交价格（万元）：       </w:t>
            </w:r>
          </w:p>
          <w:p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>
            <w:pPr>
              <w:ind w:firstLine="240" w:firstLineChars="10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  <w:jc w:val="center"/>
        </w:trPr>
        <w:tc>
          <w:tcPr>
            <w:tcW w:w="1773" w:type="dxa"/>
            <w:vMerge w:val="restart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3" w:type="dxa"/>
            <w:vMerge w:val="restart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质保期后维保方案</w:t>
            </w:r>
            <w:r>
              <w:rPr>
                <w:rFonts w:hint="eastAsia" w:cs="微软雅黑"/>
                <w:bCs/>
                <w:color w:val="FF0000"/>
              </w:rPr>
              <w:t>（必填）</w:t>
            </w:r>
            <w:r>
              <w:rPr>
                <w:rFonts w:hint="eastAsia" w:cs="微软雅黑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1、整机1年：            万元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2、整机3年：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73" w:type="dxa"/>
            <w:vMerge w:val="continue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3、整机5年以上：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若有属于开放/封闭</w:t>
            </w:r>
          </w:p>
        </w:tc>
        <w:tc>
          <w:tcPr>
            <w:tcW w:w="4402" w:type="dxa"/>
            <w:gridSpan w:val="5"/>
            <w:vAlign w:val="center"/>
          </w:tcPr>
          <w:p>
            <w:pPr>
              <w:ind w:firstLine="588" w:firstLineChars="2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773" w:type="dxa"/>
            <w:vAlign w:val="center"/>
          </w:tcPr>
          <w:p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>
            <w:pPr>
              <w:numPr>
                <w:ilvl w:val="0"/>
                <w:numId w:val="3"/>
              </w:numPr>
              <w:ind w:firstLine="588" w:firstLineChars="245"/>
            </w:pPr>
            <w:r>
              <w:rPr>
                <w:rFonts w:hint="eastAsia"/>
              </w:rPr>
              <w:t>所提供的货物，若有硬件设备，需要具备常规标准数据传输接口，附带业务软件若需要与单位HL7集成平台、HIS、LIS、PACS、HRP等系统连接，产生的软件接口开发、调试等费用。</w:t>
            </w:r>
          </w:p>
          <w:p>
            <w:pPr>
              <w:numPr>
                <w:ilvl w:val="0"/>
                <w:numId w:val="3"/>
              </w:numPr>
              <w:ind w:firstLine="588" w:firstLineChars="245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/>
        </w:tc>
      </w:tr>
    </w:tbl>
    <w:p>
      <w:pPr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>
      <w:pPr>
        <w:pStyle w:val="16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hint="eastAsia" w:cs="黑体"/>
          <w:b/>
          <w:bCs/>
          <w:kern w:val="2"/>
          <w:sz w:val="32"/>
          <w:szCs w:val="32"/>
        </w:rPr>
        <w:t>公司三证</w:t>
      </w:r>
      <w:bookmarkEnd w:id="3"/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</w:p>
    <w:p/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16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hint="eastAsia" w:cs="黑体"/>
          <w:b/>
          <w:bCs/>
          <w:kern w:val="2"/>
          <w:sz w:val="32"/>
          <w:szCs w:val="32"/>
        </w:rPr>
        <w:t>厂家授权书</w:t>
      </w:r>
      <w:bookmarkEnd w:id="4"/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t>产品信息</w:t>
      </w:r>
      <w:bookmarkEnd w:id="5"/>
    </w:p>
    <w:p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r>
        <w:fldChar w:fldCharType="begin"/>
      </w:r>
      <w:r>
        <w:instrText xml:space="preserve"> HYPERLINK "https://www.nmpa.gov.cn/datasearch/home-index.html?79QlcAyHig6m=1644483118613" \l "category=ylqx" </w:instrText>
      </w:r>
      <w:r>
        <w:fldChar w:fldCharType="separate"/>
      </w:r>
      <w:r>
        <w:rPr>
          <w:rFonts w:hint="eastAsia"/>
          <w:color w:val="FF0000"/>
          <w:sz w:val="15"/>
          <w:szCs w:val="15"/>
        </w:rPr>
        <w:t>https://www.nmpa.gov.cn/datasearch/home-index.html?79QlcAyHig6m=1644483118613#category=ylqx</w:t>
      </w:r>
      <w:r>
        <w:rPr>
          <w:rFonts w:hint="eastAsia"/>
          <w:color w:val="FF0000"/>
          <w:sz w:val="15"/>
          <w:szCs w:val="15"/>
        </w:rPr>
        <w:fldChar w:fldCharType="end"/>
      </w:r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12"/>
        <w:tblW w:w="53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1944"/>
        <w:gridCol w:w="1630"/>
        <w:gridCol w:w="1782"/>
        <w:gridCol w:w="1782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个体噪声剂量计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95" w:type="dxa"/>
            <w:vAlign w:val="center"/>
          </w:tcPr>
          <w:p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t>技术参数</w:t>
      </w:r>
      <w:bookmarkEnd w:id="6"/>
    </w:p>
    <w:p>
      <w:pPr>
        <w:keepNext/>
        <w:keepLines/>
        <w:spacing w:line="360" w:lineRule="auto"/>
        <w:rPr>
          <w:rFonts w:ascii="黑体" w:hAnsi="黑体" w:eastAsia="黑体" w:cs="黑体"/>
          <w:color w:val="FF0000"/>
          <w:kern w:val="2"/>
          <w:sz w:val="21"/>
          <w:szCs w:val="21"/>
        </w:rPr>
      </w:pP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（请勿修改此格式，如产品性能无所列举的参数，请用“/”表，如需补充的其它的参数，请在表格最后自行增加栏进行补充，</w:t>
      </w:r>
      <w:r>
        <w:rPr>
          <w:rFonts w:hint="eastAsia" w:ascii="黑体" w:hAnsi="黑体" w:eastAsia="黑体" w:cs="黑体"/>
          <w:color w:val="0000FF"/>
          <w:kern w:val="2"/>
          <w:sz w:val="21"/>
          <w:szCs w:val="21"/>
        </w:rPr>
        <w:t>重点参数用“*”标识</w:t>
      </w: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）</w:t>
      </w:r>
    </w:p>
    <w:tbl>
      <w:tblPr>
        <w:tblStyle w:val="11"/>
        <w:tblW w:w="1068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460"/>
        <w:gridCol w:w="51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、测量范围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、动态范围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、峰值测量范围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4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、频率权重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、时域权重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6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、阈值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7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、噪声剂量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8、稳定时间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9. 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检波特性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10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、无线控制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11</w:t>
            </w:r>
            <w:r>
              <w:rPr>
                <w:rFonts w:hint="eastAsia" w:ascii="Calibri" w:hAnsi="Calibri" w:cs="Calibri"/>
                <w:color w:val="000000"/>
                <w:sz w:val="21"/>
                <w:szCs w:val="21"/>
                <w:lang w:eastAsia="zh-CN"/>
              </w:rPr>
              <w:t>、</w:t>
            </w:r>
            <w:bookmarkStart w:id="14" w:name="_GoBack"/>
            <w:bookmarkEnd w:id="14"/>
            <w:r>
              <w:rPr>
                <w:rFonts w:hint="eastAsia" w:cs="Calibri"/>
                <w:color w:val="000000"/>
                <w:sz w:val="21"/>
                <w:szCs w:val="21"/>
              </w:rPr>
              <w:t>测量指标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12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、远程软件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13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、模拟噪声计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14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、个人声暴露计模块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15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、语言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16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、运动感应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17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、时间记录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18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统计分析模块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19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、显示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20、录音功能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21、频率分析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22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、电池容量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23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、充电时间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24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、运行时间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25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、存储能力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Calibri" w:hAnsi="Calibri" w:cs="Calibri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数据记录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Calibri" w:hAnsi="Calibri" w:cs="Calibri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、输出接口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Calibri" w:hAnsi="Calibri" w:cs="Calibri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质量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rFonts w:hint="eastAsia"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cs="Calibri"/>
                <w:color w:val="000000"/>
                <w:sz w:val="21"/>
                <w:szCs w:val="21"/>
              </w:rPr>
              <w:t>、电源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2"/>
                <w:szCs w:val="22"/>
              </w:rPr>
              <w:t>、每台配置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31</w:t>
            </w:r>
            <w:r>
              <w:rPr>
                <w:rFonts w:hint="eastAsia"/>
                <w:color w:val="000000"/>
                <w:sz w:val="22"/>
                <w:szCs w:val="22"/>
              </w:rPr>
              <w:t>、其他贵公司认为应补充的重要参数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</w:tbl>
    <w:p/>
    <w:p>
      <w:pPr>
        <w:pStyle w:val="2"/>
      </w:pPr>
      <w:r>
        <w:br w:type="page"/>
      </w:r>
    </w:p>
    <w:p/>
    <w:p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8"/>
          <w:szCs w:val="28"/>
        </w:rPr>
      </w:pPr>
      <w:bookmarkStart w:id="7" w:name="_Toc2147"/>
      <w:r>
        <w:rPr>
          <w:rFonts w:hint="eastAsia" w:ascii="黑体" w:hAnsi="黑体" w:eastAsia="黑体" w:cs="黑体"/>
          <w:kern w:val="2"/>
          <w:sz w:val="28"/>
          <w:szCs w:val="28"/>
        </w:rPr>
        <w:t>配置清单</w:t>
      </w:r>
      <w:bookmarkEnd w:id="7"/>
    </w:p>
    <w:p>
      <w:pPr>
        <w:keepNext/>
        <w:keepLines/>
        <w:spacing w:line="360" w:lineRule="auto"/>
        <w:rPr>
          <w:rFonts w:ascii="黑体" w:hAnsi="黑体" w:eastAsia="黑体" w:cs="黑体"/>
          <w:kern w:val="2"/>
          <w:sz w:val="21"/>
          <w:szCs w:val="21"/>
        </w:rPr>
      </w:pP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12"/>
        <w:tblW w:w="52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74" w:type="dxa"/>
            <w:gridSpan w:val="7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1"/>
          <w:szCs w:val="21"/>
        </w:rPr>
      </w:pPr>
      <w:bookmarkStart w:id="8" w:name="_Toc27388"/>
      <w:r>
        <w:rPr>
          <w:rFonts w:ascii="黑体" w:hAnsi="黑体" w:eastAsia="黑体" w:cs="黑体"/>
          <w:kern w:val="2"/>
          <w:sz w:val="28"/>
          <w:szCs w:val="28"/>
        </w:rPr>
        <w:t>设备易损件</w:t>
      </w:r>
      <w:bookmarkEnd w:id="8"/>
    </w:p>
    <w:p>
      <w:pPr>
        <w:keepNext/>
        <w:keepLines/>
        <w:spacing w:line="360" w:lineRule="auto"/>
        <w:rPr>
          <w:rFonts w:ascii="黑体" w:hAnsi="黑体" w:eastAsia="黑体" w:cs="黑体"/>
          <w:kern w:val="2"/>
          <w:sz w:val="21"/>
          <w:szCs w:val="21"/>
        </w:rPr>
      </w:pPr>
      <w:r>
        <w:rPr>
          <w:rFonts w:hint="eastAsia" w:ascii="黑体" w:hAnsi="黑体" w:eastAsia="黑体" w:cs="黑体"/>
          <w:kern w:val="2"/>
          <w:sz w:val="21"/>
          <w:szCs w:val="21"/>
        </w:rPr>
        <w:t>（设备配件</w:t>
      </w:r>
      <w:r>
        <w:rPr>
          <w:rFonts w:hint="eastAsia" w:ascii="黑体" w:hAnsi="黑体" w:eastAsia="黑体" w:cs="黑体"/>
          <w:kern w:val="2"/>
          <w:sz w:val="21"/>
          <w:szCs w:val="21"/>
        </w:rPr>
        <w:sym w:font="Wingdings 2" w:char="00A3"/>
      </w:r>
      <w:r>
        <w:rPr>
          <w:rFonts w:hint="eastAsia" w:ascii="黑体" w:hAnsi="黑体" w:eastAsia="黑体" w:cs="黑体"/>
          <w:kern w:val="2"/>
          <w:sz w:val="21"/>
          <w:szCs w:val="21"/>
        </w:rPr>
        <w:t>，无</w:t>
      </w:r>
      <w:r>
        <w:rPr>
          <w:rFonts w:hint="eastAsia" w:ascii="黑体" w:hAnsi="黑体" w:eastAsia="黑体" w:cs="黑体"/>
          <w:kern w:val="2"/>
          <w:sz w:val="21"/>
          <w:szCs w:val="21"/>
        </w:rPr>
        <w:sym w:font="Wingdings 2" w:char="00A3"/>
      </w:r>
      <w:r>
        <w:rPr>
          <w:rFonts w:hint="eastAsia" w:ascii="黑体" w:hAnsi="黑体" w:eastAsia="黑体" w:cs="黑体"/>
          <w:kern w:val="2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color w:val="FF0000"/>
          <w:kern w:val="2"/>
          <w:sz w:val="21"/>
          <w:szCs w:val="21"/>
        </w:rPr>
        <w:t>选填</w:t>
      </w:r>
      <w:r>
        <w:rPr>
          <w:rFonts w:hint="eastAsia" w:ascii="黑体" w:hAnsi="黑体" w:eastAsia="黑体" w:cs="黑体"/>
          <w:kern w:val="2"/>
          <w:sz w:val="21"/>
          <w:szCs w:val="21"/>
        </w:rPr>
        <w:t>）</w:t>
      </w:r>
    </w:p>
    <w:tbl>
      <w:tblPr>
        <w:tblStyle w:val="12"/>
        <w:tblW w:w="53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01"/>
        <w:gridCol w:w="2167"/>
        <w:gridCol w:w="1533"/>
        <w:gridCol w:w="1196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</w:tbl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2"/>
        <w:sectPr>
          <w:footerReference r:id="rId3" w:type="default"/>
          <w:pgSz w:w="11906" w:h="16838"/>
          <w:pgMar w:top="1440" w:right="1080" w:bottom="1440" w:left="1080" w:header="851" w:footer="992" w:gutter="0"/>
          <w:pgNumType w:start="1"/>
          <w:cols w:space="425" w:num="1"/>
          <w:docGrid w:linePitch="312" w:charSpace="0"/>
        </w:sect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kern w:val="2"/>
          <w:sz w:val="28"/>
          <w:szCs w:val="28"/>
        </w:rPr>
      </w:pPr>
      <w:bookmarkStart w:id="9" w:name="_Toc18216"/>
      <w:r>
        <w:rPr>
          <w:rFonts w:hint="eastAsia" w:ascii="黑体" w:hAnsi="黑体" w:eastAsia="黑体" w:cs="黑体"/>
          <w:kern w:val="2"/>
          <w:sz w:val="28"/>
          <w:szCs w:val="28"/>
        </w:rPr>
        <w:t>配套试剂耗材</w:t>
      </w:r>
      <w:bookmarkEnd w:id="9"/>
    </w:p>
    <w:p>
      <w:pPr>
        <w:keepNext/>
        <w:keepLines/>
        <w:spacing w:line="360" w:lineRule="auto"/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hint="eastAsia" w:ascii="黑体" w:hAnsi="黑体" w:eastAsia="黑体" w:cs="黑体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 xml:space="preserve">无 </w:t>
      </w:r>
      <w:r>
        <w:rPr>
          <w:rFonts w:hint="eastAsia" w:ascii="黑体" w:hAnsi="黑体" w:eastAsia="黑体" w:cs="黑体"/>
          <w:kern w:val="2"/>
        </w:rPr>
        <w:t>选填）</w:t>
      </w:r>
    </w:p>
    <w:tbl>
      <w:tblPr>
        <w:tblStyle w:val="11"/>
        <w:tblW w:w="145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>
      <w:pPr>
        <w:pStyle w:val="2"/>
        <w:sectPr>
          <w:pgSz w:w="16838" w:h="11906" w:orient="landscape"/>
          <w:pgMar w:top="1083" w:right="1440" w:bottom="1083" w:left="1440" w:header="851" w:footer="992" w:gutter="0"/>
          <w:cols w:space="0" w:num="1"/>
          <w:docGrid w:linePitch="312" w:charSpace="0"/>
        </w:sectPr>
      </w:pP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0" w:name="_Toc15086"/>
      <w:r>
        <w:rPr>
          <w:rFonts w:hint="eastAsia"/>
          <w:sz w:val="30"/>
          <w:szCs w:val="30"/>
        </w:rPr>
        <w:t>商务联络</w:t>
      </w:r>
      <w:bookmarkEnd w:id="10"/>
    </w:p>
    <w:tbl>
      <w:tblPr>
        <w:tblStyle w:val="12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2603"/>
        <w:gridCol w:w="2679"/>
        <w:gridCol w:w="2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一级代理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提供资料供应商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8989"/>
      <w:r>
        <w:rPr>
          <w:rFonts w:hint="eastAsia"/>
          <w:sz w:val="30"/>
          <w:szCs w:val="30"/>
        </w:rPr>
        <w:t>价格信息</w:t>
      </w:r>
      <w:bookmarkEnd w:id="11"/>
    </w:p>
    <w:tbl>
      <w:tblPr>
        <w:tblStyle w:val="12"/>
        <w:tblW w:w="538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719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设备与质保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9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79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质保期</w:t>
            </w:r>
          </w:p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质保年费</w:t>
            </w:r>
          </w:p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719" w:type="dxa"/>
            <w:gridSpan w:val="10"/>
            <w:vAlign w:val="center"/>
          </w:tcPr>
          <w:p>
            <w:pPr>
              <w:widowControl w:val="0"/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最快交货时间：自合同签订之日起XX个日历日内。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719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339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</w:tbl>
    <w:p>
      <w:pPr>
        <w:pStyle w:val="16"/>
        <w:widowControl w:val="0"/>
        <w:spacing w:line="360" w:lineRule="auto"/>
        <w:ind w:left="425" w:firstLine="0" w:firstLineChars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16"/>
        <w:widowControl w:val="0"/>
        <w:spacing w:line="360" w:lineRule="auto"/>
        <w:ind w:left="425" w:firstLine="0" w:firstLineChars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>
      <w:pPr>
        <w:pStyle w:val="16"/>
        <w:widowControl w:val="0"/>
        <w:numPr>
          <w:ilvl w:val="0"/>
          <w:numId w:val="5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</w:pPr>
      <w:bookmarkStart w:id="12" w:name="_Toc4715"/>
      <w:r>
        <w:rPr>
          <w:rFonts w:hint="eastAsia" w:cs="黑体"/>
          <w:b/>
          <w:bCs/>
          <w:kern w:val="2"/>
          <w:sz w:val="32"/>
          <w:szCs w:val="32"/>
        </w:rPr>
        <w:t>同型号设备销售发票或合同</w:t>
      </w:r>
      <w:bookmarkEnd w:id="12"/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>
      <w:pPr>
        <w:pStyle w:val="3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3" w:name="_Toc30384"/>
      <w:r>
        <w:rPr>
          <w:rFonts w:hint="eastAsia"/>
          <w:sz w:val="30"/>
          <w:szCs w:val="30"/>
        </w:rPr>
        <w:t>产品彩页</w:t>
      </w:r>
      <w:bookmarkEnd w:id="13"/>
    </w:p>
    <w:p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（另附PDF）</w:t>
      </w: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>
      <w:pPr>
        <w:widowControl w:val="0"/>
        <w:spacing w:line="360" w:lineRule="auto"/>
        <w:ind w:right="240" w:firstLine="5060" w:firstLineChars="2400"/>
        <w:jc w:val="right"/>
        <w:rPr>
          <w:rFonts w:ascii="等线" w:hAnsi="等线" w:eastAsia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>
      <w:pgSz w:w="11906" w:h="16838"/>
      <w:pgMar w:top="1440" w:right="1083" w:bottom="1440" w:left="1083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 ( 正文 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F4FD1"/>
    <w:multiLevelType w:val="singleLevel"/>
    <w:tmpl w:val="D0FF4F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461D9"/>
    <w:multiLevelType w:val="singleLevel"/>
    <w:tmpl w:val="FEC461D9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107793B1"/>
    <w:multiLevelType w:val="singleLevel"/>
    <w:tmpl w:val="10779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AF11CAE"/>
    <w:multiLevelType w:val="singleLevel"/>
    <w:tmpl w:val="2AF11C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56C177BC"/>
    <w:multiLevelType w:val="multilevel"/>
    <w:tmpl w:val="56C177BC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94569"/>
    <w:rsid w:val="00257054"/>
    <w:rsid w:val="00283E52"/>
    <w:rsid w:val="00301EA8"/>
    <w:rsid w:val="00315AB2"/>
    <w:rsid w:val="003A357F"/>
    <w:rsid w:val="005031A6"/>
    <w:rsid w:val="007F38D0"/>
    <w:rsid w:val="008F2217"/>
    <w:rsid w:val="00AB490E"/>
    <w:rsid w:val="00BD0D6F"/>
    <w:rsid w:val="00C15CCD"/>
    <w:rsid w:val="00E861B0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16273BA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1A03773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0"/>
    <w:qFormat/>
    <w:uiPriority w:val="0"/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5">
    <w:name w:val="TOC 标题1"/>
    <w:basedOn w:val="3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页眉 字符"/>
    <w:basedOn w:val="13"/>
    <w:link w:val="8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8">
    <w:name w:val="页脚 字符"/>
    <w:basedOn w:val="13"/>
    <w:link w:val="7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9">
    <w:name w:val="font0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文档结构图 字符"/>
    <w:basedOn w:val="13"/>
    <w:link w:val="4"/>
    <w:qFormat/>
    <w:uiPriority w:val="0"/>
    <w:rPr>
      <w:rFonts w:ascii="宋体" w:hAnsi="宋体" w:cs="宋体"/>
      <w:sz w:val="24"/>
      <w:szCs w:val="24"/>
    </w:rPr>
  </w:style>
  <w:style w:type="character" w:customStyle="1" w:styleId="21">
    <w:name w:val="font61"/>
    <w:basedOn w:val="13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22">
    <w:name w:val="font5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3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545</Words>
  <Characters>3110</Characters>
  <Lines>25</Lines>
  <Paragraphs>7</Paragraphs>
  <TotalTime>4</TotalTime>
  <ScaleCrop>false</ScaleCrop>
  <LinksUpToDate>false</LinksUpToDate>
  <CharactersWithSpaces>3648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2023-04-20T01:06:00Z</dcterms:created>
  <dc:creator>mypc</dc:creator>
  <cp:lastModifiedBy>咨询部</cp:lastModifiedBy>
  <dcterms:modified xsi:type="dcterms:W3CDTF">2023-07-28T06:23:26Z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D2012E414256490EB96A76D8F183A88E_13</vt:lpwstr>
  </property>
</Properties>
</file>