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rPr>
          <w:rFonts w:cs="黑体"/>
          <w:b/>
          <w:bCs/>
          <w:kern w:val="2"/>
          <w:sz w:val="36"/>
          <w:szCs w:val="36"/>
        </w:rPr>
      </w:pPr>
      <w:bookmarkStart w:id="0" w:name="_Hlk95748646"/>
      <w:r>
        <w:rPr>
          <w:rFonts w:hint="eastAsia" w:cs="黑体"/>
          <w:b/>
          <w:bCs/>
          <w:kern w:val="2"/>
          <w:sz w:val="36"/>
          <w:szCs w:val="36"/>
        </w:rPr>
        <w:t>附件1：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深圳市宝安区公共卫生服务中心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ascii="黑体" w:eastAsia="黑体"/>
          <w:b/>
          <w:sz w:val="52"/>
          <w:szCs w:val="52"/>
        </w:rPr>
        <w:t>全自动尿液分析仪</w:t>
      </w:r>
      <w:r>
        <w:rPr>
          <w:rFonts w:hint="eastAsia" w:ascii="黑体" w:eastAsia="黑体"/>
          <w:b/>
          <w:sz w:val="52"/>
          <w:szCs w:val="52"/>
        </w:rPr>
        <w:t>采购项目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调研资料汇报资料</w:t>
      </w: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rPr>
          <w:rFonts w:ascii="仿宋_GB2312" w:eastAsia="仿宋_GB2312"/>
          <w:b/>
          <w:sz w:val="32"/>
        </w:rPr>
      </w:pPr>
    </w:p>
    <w:p>
      <w:pPr>
        <w:pStyle w:val="2"/>
      </w:pP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6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供应商名称：</w:t>
      </w:r>
    </w:p>
    <w:p>
      <w:pPr>
        <w:pStyle w:val="6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供应商地址：</w:t>
      </w:r>
    </w:p>
    <w:p>
      <w:pPr>
        <w:jc w:val="center"/>
        <w:rPr>
          <w:rFonts w:cs="黑体"/>
          <w:b/>
          <w:bCs/>
          <w:kern w:val="2"/>
          <w:sz w:val="36"/>
          <w:szCs w:val="36"/>
        </w:rPr>
      </w:pPr>
      <w:r>
        <w:rPr>
          <w:rFonts w:hint="eastAsia" w:ascii="仿宋_GB2312" w:eastAsia="仿宋_GB2312"/>
          <w:b/>
          <w:sz w:val="32"/>
        </w:rPr>
        <w:t>（此处加盖供应商单位公章）</w:t>
      </w:r>
      <w:r>
        <w:rPr>
          <w:rFonts w:cs="黑体"/>
          <w:b/>
          <w:bCs/>
          <w:kern w:val="2"/>
          <w:sz w:val="36"/>
          <w:szCs w:val="36"/>
        </w:rPr>
        <w:br w:type="page"/>
      </w:r>
    </w:p>
    <w:sdt>
      <w:sdtPr>
        <w:rPr>
          <w:rFonts w:asciiTheme="majorHAnsi" w:hAnsiTheme="majorHAnsi" w:eastAsiaTheme="majorEastAsia" w:cstheme="majorBidi"/>
          <w:color w:val="2E75B6" w:themeColor="accent1" w:themeShade="BF"/>
          <w:sz w:val="32"/>
          <w:szCs w:val="32"/>
          <w:lang w:val="zh-CN"/>
        </w:rPr>
        <w:id w:val="1025064922"/>
        <w:docPartObj>
          <w:docPartGallery w:val="Table of Contents"/>
          <w:docPartUnique/>
        </w:docPartObj>
      </w:sdtPr>
      <w:sdtEndPr>
        <w:rPr>
          <w:rFonts w:asciiTheme="majorHAnsi" w:hAnsiTheme="majorHAnsi" w:eastAsiaTheme="majorEastAsia" w:cstheme="majorBidi"/>
          <w:b/>
          <w:bCs/>
          <w:color w:val="2E75B6" w:themeColor="accent1" w:themeShade="BF"/>
          <w:sz w:val="32"/>
          <w:szCs w:val="32"/>
          <w:lang w:val="zh-CN"/>
        </w:rPr>
      </w:sdtEndPr>
      <w:sdtContent>
        <w:p>
          <w:pPr>
            <w:jc w:val="center"/>
            <w:rPr>
              <w:b/>
              <w:bCs/>
              <w:sz w:val="44"/>
              <w:lang w:val="zh-CN"/>
            </w:rPr>
          </w:pPr>
          <w:r>
            <w:rPr>
              <w:b/>
              <w:bCs/>
              <w:sz w:val="44"/>
              <w:lang w:val="zh-CN"/>
            </w:rPr>
            <w:t>目</w:t>
          </w:r>
          <w:r>
            <w:rPr>
              <w:rFonts w:hint="eastAsia"/>
              <w:b/>
              <w:bCs/>
              <w:sz w:val="44"/>
            </w:rPr>
            <w:t xml:space="preserve">  </w:t>
          </w:r>
          <w:r>
            <w:rPr>
              <w:b/>
              <w:bCs/>
              <w:sz w:val="44"/>
              <w:lang w:val="zh-CN"/>
            </w:rPr>
            <w:t>录</w:t>
          </w:r>
        </w:p>
        <w:p>
          <w:pPr>
            <w:jc w:val="center"/>
            <w:rPr>
              <w:b/>
              <w:bCs/>
              <w:sz w:val="44"/>
              <w:lang w:val="zh-CN"/>
            </w:rPr>
          </w:pPr>
        </w:p>
        <w:p>
          <w:pPr>
            <w:pStyle w:val="9"/>
            <w:tabs>
              <w:tab w:val="right" w:leader="dot" w:pos="9746"/>
            </w:tabs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TOC \o "1-3" \h \z \u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_Toc24061 </w:instrText>
          </w:r>
          <w:r>
            <w:rPr>
              <w:szCs w:val="28"/>
            </w:rPr>
            <w:fldChar w:fldCharType="separate"/>
          </w:r>
          <w:r>
            <w:rPr>
              <w:rFonts w:hint="eastAsia" w:cs="黑体"/>
              <w:bCs w:val="0"/>
              <w:kern w:val="2"/>
              <w:szCs w:val="32"/>
            </w:rPr>
            <w:t xml:space="preserve">1. </w:t>
          </w:r>
          <w:r>
            <w:rPr>
              <w:rFonts w:hint="eastAsia" w:cs="黑体"/>
              <w:kern w:val="2"/>
              <w:szCs w:val="32"/>
            </w:rPr>
            <w:t>医疗设备</w:t>
          </w:r>
          <w:r>
            <w:rPr>
              <w:rFonts w:hint="eastAsia"/>
              <w:szCs w:val="30"/>
            </w:rPr>
            <w:t>购置</w:t>
          </w:r>
          <w:r>
            <w:rPr>
              <w:rFonts w:hint="eastAsia" w:cs="黑体"/>
              <w:kern w:val="2"/>
              <w:szCs w:val="32"/>
            </w:rPr>
            <w:t>信息咨询一览表</w:t>
          </w:r>
          <w:r>
            <w:tab/>
          </w:r>
          <w:r>
            <w:fldChar w:fldCharType="begin"/>
          </w:r>
          <w:r>
            <w:instrText xml:space="preserve"> PAGEREF _Toc24061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_Toc18698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2. </w:t>
          </w:r>
          <w:r>
            <w:rPr>
              <w:rFonts w:hint="eastAsia"/>
              <w:szCs w:val="30"/>
            </w:rPr>
            <w:t>报名资质材料</w:t>
          </w:r>
          <w:r>
            <w:tab/>
          </w:r>
          <w:r>
            <w:fldChar w:fldCharType="begin"/>
          </w:r>
          <w:r>
            <w:instrText xml:space="preserve"> PAGEREF _Toc18698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_Toc12850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公司三证</w:t>
          </w:r>
          <w:r>
            <w:tab/>
          </w:r>
          <w:r>
            <w:fldChar w:fldCharType="begin"/>
          </w:r>
          <w:r>
            <w:instrText xml:space="preserve"> PAGEREF _Toc12850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_Toc17599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(2) </w:t>
          </w:r>
          <w:r>
            <w:rPr>
              <w:rFonts w:hint="eastAsia" w:cs="黑体"/>
              <w:bCs/>
              <w:kern w:val="2"/>
              <w:szCs w:val="32"/>
            </w:rPr>
            <w:t>厂家授权书</w:t>
          </w:r>
          <w:r>
            <w:tab/>
          </w:r>
          <w:r>
            <w:fldChar w:fldCharType="begin"/>
          </w:r>
          <w:r>
            <w:instrText xml:space="preserve"> PAGEREF _Toc17599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_Toc31802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3. </w:t>
          </w:r>
          <w:r>
            <w:rPr>
              <w:rFonts w:hint="eastAsia"/>
              <w:szCs w:val="30"/>
            </w:rPr>
            <w:t>产品信息</w:t>
          </w:r>
          <w:r>
            <w:tab/>
          </w:r>
          <w:r>
            <w:fldChar w:fldCharType="begin"/>
          </w:r>
          <w:r>
            <w:instrText xml:space="preserve"> PAGEREF _Toc31802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_Toc15571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cs="Times New Roman"/>
              <w:bCs w:val="0"/>
              <w:kern w:val="2"/>
            </w:rPr>
            <w:t xml:space="preserve">4. </w:t>
          </w:r>
          <w:r>
            <w:rPr>
              <w:rFonts w:hint="eastAsia"/>
              <w:szCs w:val="30"/>
            </w:rPr>
            <w:t>技术参数</w:t>
          </w:r>
          <w:r>
            <w:tab/>
          </w:r>
          <w:r>
            <w:fldChar w:fldCharType="begin"/>
          </w:r>
          <w:r>
            <w:instrText xml:space="preserve"> PAGEREF _Toc15571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_Toc26780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8"/>
            </w:rPr>
            <w:t xml:space="preserve">5. </w:t>
          </w:r>
          <w:r>
            <w:rPr>
              <w:rFonts w:hint="eastAsia" w:ascii="黑体" w:hAnsi="黑体" w:eastAsia="黑体" w:cs="黑体"/>
              <w:kern w:val="2"/>
              <w:szCs w:val="28"/>
            </w:rPr>
            <w:t>配置清单</w:t>
          </w:r>
          <w:r>
            <w:tab/>
          </w:r>
          <w:r>
            <w:fldChar w:fldCharType="begin"/>
          </w:r>
          <w:r>
            <w:instrText xml:space="preserve"> PAGEREF _Toc26780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_Toc29810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1"/>
            </w:rPr>
            <w:t xml:space="preserve">6. </w:t>
          </w:r>
          <w:r>
            <w:rPr>
              <w:rFonts w:ascii="黑体" w:hAnsi="黑体" w:eastAsia="黑体" w:cs="黑体"/>
              <w:kern w:val="2"/>
              <w:szCs w:val="28"/>
            </w:rPr>
            <w:t>设备易损件</w:t>
          </w:r>
          <w:r>
            <w:tab/>
          </w:r>
          <w:r>
            <w:fldChar w:fldCharType="begin"/>
          </w:r>
          <w:r>
            <w:instrText xml:space="preserve"> PAGEREF _Toc29810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_Toc23438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8"/>
            </w:rPr>
            <w:t xml:space="preserve">7. </w:t>
          </w:r>
          <w:r>
            <w:rPr>
              <w:rFonts w:hint="eastAsia" w:ascii="黑体" w:hAnsi="黑体" w:eastAsia="黑体" w:cs="黑体"/>
              <w:kern w:val="2"/>
              <w:szCs w:val="28"/>
            </w:rPr>
            <w:t>配套试剂耗材</w:t>
          </w:r>
          <w:r>
            <w:tab/>
          </w:r>
          <w:r>
            <w:fldChar w:fldCharType="begin"/>
          </w:r>
          <w:r>
            <w:instrText xml:space="preserve"> PAGEREF _Toc23438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_Toc7630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8. </w:t>
          </w:r>
          <w:r>
            <w:rPr>
              <w:rFonts w:hint="eastAsia"/>
              <w:szCs w:val="30"/>
            </w:rPr>
            <w:t>商务联络</w:t>
          </w:r>
          <w:r>
            <w:tab/>
          </w:r>
          <w:r>
            <w:fldChar w:fldCharType="begin"/>
          </w:r>
          <w:r>
            <w:instrText xml:space="preserve"> PAGEREF _Toc7630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_Toc27142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9. </w:t>
          </w:r>
          <w:r>
            <w:rPr>
              <w:rFonts w:hint="eastAsia"/>
              <w:szCs w:val="30"/>
            </w:rPr>
            <w:t>价格信息</w:t>
          </w:r>
          <w:r>
            <w:tab/>
          </w:r>
          <w:r>
            <w:fldChar w:fldCharType="begin"/>
          </w:r>
          <w:r>
            <w:instrText xml:space="preserve"> PAGEREF _Toc27142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_Toc8038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ascii="黑体" w:hAnsi="黑体" w:eastAsia="黑体" w:cs="黑体"/>
              <w:kern w:val="2"/>
              <w:szCs w:val="28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同型号设备销售发票或合同</w:t>
          </w:r>
          <w:r>
            <w:tab/>
          </w:r>
          <w:r>
            <w:fldChar w:fldCharType="begin"/>
          </w:r>
          <w:r>
            <w:instrText xml:space="preserve"> PAGEREF _Toc8038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_Toc30813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10. </w:t>
          </w:r>
          <w:r>
            <w:rPr>
              <w:rFonts w:hint="eastAsia"/>
              <w:szCs w:val="30"/>
            </w:rPr>
            <w:t>产品彩页</w:t>
          </w:r>
          <w:r>
            <w:tab/>
          </w:r>
          <w:r>
            <w:fldChar w:fldCharType="begin"/>
          </w:r>
          <w:r>
            <w:instrText xml:space="preserve"> PAGEREF _Toc30813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5"/>
            <w:jc w:val="center"/>
          </w:pPr>
          <w:r>
            <w:rPr>
              <w:szCs w:val="28"/>
              <w:lang w:val="zh-CN"/>
            </w:rPr>
            <w:fldChar w:fldCharType="end"/>
          </w:r>
        </w:p>
      </w:sdtContent>
    </w:sdt>
    <w:p>
      <w:pPr>
        <w:rPr>
          <w:sz w:val="32"/>
          <w:szCs w:val="32"/>
        </w:rPr>
      </w:pPr>
    </w:p>
    <w:p>
      <w:pPr>
        <w:rPr>
          <w:color w:val="000000"/>
          <w:sz w:val="32"/>
          <w:szCs w:val="32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  <w:sectPr>
          <w:pgSz w:w="11906" w:h="16838"/>
          <w:pgMar w:top="1440" w:right="1080" w:bottom="1440" w:left="1080" w:header="851" w:footer="992" w:gutter="0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</w:pPr>
      <w:bookmarkStart w:id="1" w:name="_Toc24061"/>
      <w:r>
        <w:rPr>
          <w:rFonts w:hint="eastAsia" w:cs="黑体"/>
          <w:kern w:val="2"/>
          <w:sz w:val="32"/>
          <w:szCs w:val="32"/>
        </w:rPr>
        <w:t>医疗设备</w:t>
      </w:r>
      <w:r>
        <w:rPr>
          <w:rFonts w:hint="eastAsia"/>
          <w:sz w:val="30"/>
          <w:szCs w:val="30"/>
        </w:rPr>
        <w:t>购置</w:t>
      </w:r>
      <w:r>
        <w:rPr>
          <w:rFonts w:hint="eastAsia" w:cs="黑体"/>
          <w:kern w:val="2"/>
          <w:sz w:val="32"/>
          <w:szCs w:val="32"/>
        </w:rPr>
        <w:t>信息咨询一览表</w:t>
      </w:r>
      <w:bookmarkEnd w:id="1"/>
    </w:p>
    <w:tbl>
      <w:tblPr>
        <w:tblStyle w:val="11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2087"/>
        <w:gridCol w:w="808"/>
        <w:gridCol w:w="995"/>
        <w:gridCol w:w="541"/>
        <w:gridCol w:w="1053"/>
        <w:gridCol w:w="426"/>
        <w:gridCol w:w="978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设备名称：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 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产地及品牌：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rPr>
                <w:bCs/>
              </w:rPr>
            </w:pPr>
          </w:p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型号： 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报价（万元）：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质保期：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注册证名称及注册证号:</w:t>
            </w:r>
          </w:p>
        </w:tc>
        <w:tc>
          <w:tcPr>
            <w:tcW w:w="4431" w:type="dxa"/>
            <w:gridSpan w:val="4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设备类型: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根据注册证信息填写设备类（I、II、III）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设备用途: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该型号近期中标单位名称及中标价</w:t>
            </w:r>
          </w:p>
          <w:p>
            <w:pPr>
              <w:jc w:val="center"/>
              <w:rPr>
                <w:bCs/>
                <w:sz w:val="18"/>
              </w:rPr>
            </w:pPr>
            <w:r>
              <w:rPr>
                <w:rFonts w:hint="eastAsia" w:cs="微软雅黑"/>
                <w:bCs/>
              </w:rPr>
              <w:t xml:space="preserve">（至少3家）      请注明具体时间 </w:t>
            </w:r>
            <w:r>
              <w:rPr>
                <w:rFonts w:hint="eastAsia" w:cs="微软雅黑"/>
                <w:bCs/>
                <w:color w:val="FF0000"/>
              </w:rPr>
              <w:t>（必填，广州、深圳地区优先填写，若无用“/”表示）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交货周期：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u w:val="single"/>
              </w:rPr>
              <w:t xml:space="preserve">      </w:t>
            </w:r>
            <w:r>
              <w:rPr>
                <w:rFonts w:hint="eastAsia"/>
                <w:bCs/>
              </w:rPr>
              <w:t>天</w:t>
            </w:r>
          </w:p>
        </w:tc>
        <w:tc>
          <w:tcPr>
            <w:tcW w:w="6205" w:type="dxa"/>
            <w:gridSpan w:val="7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若未按约定周期完成送货：以下列哪种方式作为补偿：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延长维保周期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附送合同以外的配件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按合同约定扣除中标款项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其它：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质保期后维保方案</w:t>
            </w:r>
            <w:r>
              <w:rPr>
                <w:rFonts w:hint="eastAsia" w:cs="微软雅黑"/>
                <w:bCs/>
                <w:color w:val="FF0000"/>
              </w:rPr>
              <w:t>（必填）</w:t>
            </w:r>
            <w:r>
              <w:rPr>
                <w:rFonts w:hint="eastAsia" w:cs="微软雅黑"/>
                <w:bCs/>
              </w:rPr>
              <w:t>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1、整机1年：            万元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2、整机3年：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3、整机5年以上：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有无配套耗材试剂：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有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若有属于开放/封闭</w:t>
            </w:r>
          </w:p>
        </w:tc>
        <w:tc>
          <w:tcPr>
            <w:tcW w:w="4402" w:type="dxa"/>
            <w:gridSpan w:val="5"/>
            <w:vAlign w:val="center"/>
          </w:tcPr>
          <w:p>
            <w:pPr>
              <w:ind w:firstLine="588" w:firstLineChars="24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 开放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封闭 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价格应包含：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所提供的货物，若有硬件设备，需要具备常规标准数据传输接口，附带业务软件若需要与</w:t>
            </w:r>
            <w:r>
              <w:rPr>
                <w:rFonts w:hint="eastAsia"/>
                <w:lang w:val="en-US" w:eastAsia="zh-CN"/>
              </w:rPr>
              <w:t>单位</w:t>
            </w:r>
            <w:r>
              <w:rPr>
                <w:rFonts w:hint="eastAsia"/>
              </w:rPr>
              <w:t>HL7集成平台、HIS、LIS、PACS、HRP等系统连接，产生的软件接口开发、调试等费用。</w:t>
            </w:r>
          </w:p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设备的包装、运输、保险、装卸、安装调试、培训、商检及计量检测、控评等费用。</w:t>
            </w:r>
          </w:p>
          <w:p/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2" w:name="_Toc18698"/>
      <w:r>
        <w:rPr>
          <w:rFonts w:hint="eastAsia"/>
          <w:sz w:val="30"/>
          <w:szCs w:val="30"/>
        </w:rPr>
        <w:t>报名资质材料</w:t>
      </w:r>
      <w:bookmarkEnd w:id="2"/>
    </w:p>
    <w:p>
      <w:pPr>
        <w:pStyle w:val="16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3" w:name="_Toc12850"/>
      <w:r>
        <w:rPr>
          <w:rFonts w:hint="eastAsia" w:cs="黑体"/>
          <w:b/>
          <w:bCs/>
          <w:kern w:val="2"/>
          <w:sz w:val="32"/>
          <w:szCs w:val="32"/>
        </w:rPr>
        <w:t>公司三证</w:t>
      </w:r>
      <w:bookmarkEnd w:id="3"/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/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4" w:name="_Toc17599"/>
      <w:r>
        <w:rPr>
          <w:rFonts w:hint="eastAsia" w:cs="黑体"/>
          <w:b/>
          <w:bCs/>
          <w:kern w:val="2"/>
          <w:sz w:val="32"/>
          <w:szCs w:val="32"/>
        </w:rPr>
        <w:t>厂家授权书</w:t>
      </w:r>
      <w:bookmarkEnd w:id="4"/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5" w:name="_Toc31802"/>
      <w:r>
        <w:rPr>
          <w:rFonts w:hint="eastAsia"/>
          <w:sz w:val="30"/>
          <w:szCs w:val="30"/>
        </w:rPr>
        <w:t>产品信息</w:t>
      </w:r>
      <w:bookmarkEnd w:id="5"/>
    </w:p>
    <w:tbl>
      <w:tblPr>
        <w:tblStyle w:val="12"/>
        <w:tblW w:w="538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944"/>
        <w:gridCol w:w="1630"/>
        <w:gridCol w:w="1782"/>
        <w:gridCol w:w="1782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center"/>
              <w:rPr>
                <w:b/>
                <w:bCs/>
                <w:sz w:val="21"/>
                <w:szCs w:val="21"/>
              </w:rPr>
            </w:pPr>
            <w:bookmarkStart w:id="14" w:name="_GoBack"/>
            <w:bookmarkEnd w:id="14"/>
            <w:r>
              <w:rPr>
                <w:rFonts w:hint="eastAsia"/>
                <w:b/>
                <w:bCs/>
                <w:sz w:val="21"/>
                <w:szCs w:val="21"/>
              </w:rPr>
              <w:t>一级类别</w:t>
            </w:r>
          </w:p>
        </w:tc>
        <w:tc>
          <w:tcPr>
            <w:tcW w:w="1619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357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二级类别</w:t>
            </w:r>
          </w:p>
        </w:tc>
        <w:tc>
          <w:tcPr>
            <w:tcW w:w="1484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产品类别</w:t>
            </w:r>
          </w:p>
        </w:tc>
        <w:tc>
          <w:tcPr>
            <w:tcW w:w="1492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调研设备名称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全自动尿液分析仪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注册证编号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注册人住所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生产地址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管理类别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型号规格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结构及组成/主要组成成分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适用范围/预期用途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产品储存条件及有效期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其他内容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备注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审批部门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批准日期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有效期至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变更情况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bookmarkEnd w:id="0"/>
    </w:tbl>
    <w:p>
      <w:pPr>
        <w:rPr>
          <w:rFonts w:cs="Times New Roman"/>
          <w:b/>
          <w:kern w:val="2"/>
          <w:sz w:val="32"/>
        </w:rPr>
      </w:pPr>
      <w:r>
        <w:rPr>
          <w:rFonts w:cs="Times New Roman"/>
          <w:b/>
          <w:kern w:val="2"/>
          <w:sz w:val="3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Times New Roman"/>
          <w:b w:val="0"/>
          <w:kern w:val="2"/>
          <w:sz w:val="32"/>
        </w:rPr>
      </w:pPr>
      <w:bookmarkStart w:id="6" w:name="_Toc15571"/>
      <w:r>
        <w:rPr>
          <w:rFonts w:hint="eastAsia"/>
          <w:sz w:val="30"/>
          <w:szCs w:val="30"/>
        </w:rPr>
        <w:t>技术参数</w:t>
      </w:r>
      <w:bookmarkEnd w:id="6"/>
    </w:p>
    <w:p>
      <w:pPr>
        <w:keepNext/>
        <w:keepLines/>
        <w:spacing w:line="360" w:lineRule="auto"/>
        <w:rPr>
          <w:rFonts w:ascii="黑体" w:hAnsi="黑体" w:eastAsia="黑体" w:cs="黑体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（请勿修改此格式，如产品性能无所列举的参数，请用“/”表，如需补充的其它的参数，请在表格最后自行增加栏进行补充，</w:t>
      </w:r>
      <w:r>
        <w:rPr>
          <w:rFonts w:hint="eastAsia" w:ascii="黑体" w:hAnsi="黑体" w:eastAsia="黑体" w:cs="黑体"/>
          <w:color w:val="0000FF"/>
          <w:kern w:val="2"/>
          <w:sz w:val="21"/>
          <w:szCs w:val="21"/>
        </w:rPr>
        <w:t>重点参数用“*”标识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）</w:t>
      </w:r>
    </w:p>
    <w:tbl>
      <w:tblPr>
        <w:tblStyle w:val="11"/>
        <w:tblW w:w="9872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5110"/>
        <w:gridCol w:w="34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参数性能/功能项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具体技术参数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功能情况基本规格参数</w:t>
            </w: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测试原理：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检测系统：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检测波长数量：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仪器测试项目：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测试速度：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试管进样机构最大容量：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显示：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尿液颜色识别方法：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尿液浊度检测方法：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尿液比重检测方法、准确度线性范围、重复性：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比重补正方法：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色尿补正方法：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温度补正方法：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存储器容量：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试纸仓容量：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废料盒容量：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尿样需求量：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采样方式：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是否具备急诊插入功能：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滴样方式：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采样针清洗方式：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数据通讯接口：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重复性：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稳定性：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是否具有携带污染检测功能（检测除比重和PH外各测试项目最高浓度结果的阳性样本，随后检测阴性样本，阴性样本的结果不得出阳性）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其他贵公司认为应补充的重要参数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......</w:t>
            </w:r>
          </w:p>
        </w:tc>
        <w:tc>
          <w:tcPr>
            <w:tcW w:w="3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r>
        <w:br w:type="page"/>
      </w:r>
    </w:p>
    <w:p/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8"/>
          <w:szCs w:val="28"/>
        </w:rPr>
      </w:pPr>
      <w:bookmarkStart w:id="7" w:name="_Toc26780"/>
      <w:r>
        <w:rPr>
          <w:rFonts w:hint="eastAsia" w:ascii="黑体" w:hAnsi="黑体" w:eastAsia="黑体" w:cs="黑体"/>
          <w:kern w:val="2"/>
          <w:sz w:val="28"/>
          <w:szCs w:val="28"/>
        </w:rPr>
        <w:t>配置清单</w:t>
      </w:r>
      <w:bookmarkEnd w:id="7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（指注册证所对应型号的标准货物清单，必填，表格不够自行添加）</w:t>
      </w:r>
    </w:p>
    <w:tbl>
      <w:tblPr>
        <w:tblStyle w:val="12"/>
        <w:tblW w:w="525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170"/>
        <w:gridCol w:w="1080"/>
        <w:gridCol w:w="1380"/>
        <w:gridCol w:w="1500"/>
        <w:gridCol w:w="1455"/>
        <w:gridCol w:w="1440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标准配置清单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填写说明：1、需逐一列明各主要分项报价； 2、清单列明的配置均视为包含在总报价内的配置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874" w:type="dxa"/>
            <w:gridSpan w:val="7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选配配置清单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1"/>
          <w:szCs w:val="21"/>
        </w:rPr>
      </w:pPr>
      <w:bookmarkStart w:id="8" w:name="_Toc29810"/>
      <w:r>
        <w:rPr>
          <w:rFonts w:ascii="黑体" w:hAnsi="黑体" w:eastAsia="黑体" w:cs="黑体"/>
          <w:kern w:val="2"/>
          <w:sz w:val="28"/>
          <w:szCs w:val="28"/>
        </w:rPr>
        <w:t>设备易损件</w:t>
      </w:r>
      <w:bookmarkEnd w:id="8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kern w:val="2"/>
          <w:sz w:val="21"/>
          <w:szCs w:val="21"/>
        </w:rPr>
        <w:t>（设备配件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>，无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 xml:space="preserve"> 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选填</w:t>
      </w:r>
      <w:r>
        <w:rPr>
          <w:rFonts w:hint="eastAsia" w:ascii="黑体" w:hAnsi="黑体" w:eastAsia="黑体" w:cs="黑体"/>
          <w:kern w:val="2"/>
          <w:sz w:val="21"/>
          <w:szCs w:val="21"/>
        </w:rPr>
        <w:t>）</w:t>
      </w:r>
    </w:p>
    <w:tbl>
      <w:tblPr>
        <w:tblStyle w:val="12"/>
        <w:tblW w:w="53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3101"/>
        <w:gridCol w:w="2167"/>
        <w:gridCol w:w="1533"/>
        <w:gridCol w:w="1196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规格型号</w:t>
            </w: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市场单价（万元）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2"/>
        <w:sectPr>
          <w:footerReference r:id="rId3" w:type="default"/>
          <w:pgSz w:w="11906" w:h="16838"/>
          <w:pgMar w:top="1440" w:right="1080" w:bottom="1440" w:left="1080" w:header="851" w:footer="992" w:gutter="0"/>
          <w:pgNumType w:fmt="decimal" w:start="1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8"/>
          <w:szCs w:val="28"/>
        </w:rPr>
      </w:pPr>
      <w:bookmarkStart w:id="9" w:name="_Toc23438"/>
      <w:r>
        <w:rPr>
          <w:rFonts w:hint="eastAsia" w:ascii="黑体" w:hAnsi="黑体" w:eastAsia="黑体" w:cs="黑体"/>
          <w:kern w:val="2"/>
          <w:sz w:val="28"/>
          <w:szCs w:val="28"/>
        </w:rPr>
        <w:t>配套试剂耗材</w:t>
      </w:r>
      <w:bookmarkEnd w:id="9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hint="eastAsia" w:ascii="黑体" w:hAnsi="黑体" w:eastAsia="黑体" w:cs="黑体"/>
          <w:kern w:val="2"/>
        </w:rPr>
        <w:t>（</w:t>
      </w:r>
      <w:r>
        <w:rPr>
          <w:rFonts w:hint="eastAsia"/>
        </w:rPr>
        <w:sym w:font="Wingdings 2" w:char="00A3"/>
      </w:r>
      <w:r>
        <w:rPr>
          <w:rFonts w:hint="eastAsia"/>
          <w:kern w:val="2"/>
        </w:rPr>
        <w:t>有，</w:t>
      </w:r>
      <w:r>
        <w:rPr>
          <w:rFonts w:hint="eastAsia"/>
        </w:rPr>
        <w:sym w:font="Wingdings 2" w:char="00A3"/>
      </w:r>
      <w:r>
        <w:rPr>
          <w:rFonts w:hint="eastAsia"/>
          <w:kern w:val="2"/>
        </w:rPr>
        <w:t xml:space="preserve">无 </w:t>
      </w:r>
      <w:r>
        <w:rPr>
          <w:rFonts w:hint="eastAsia" w:ascii="黑体" w:hAnsi="黑体" w:eastAsia="黑体" w:cs="黑体"/>
          <w:kern w:val="2"/>
        </w:rPr>
        <w:t>选填）</w:t>
      </w:r>
    </w:p>
    <w:tbl>
      <w:tblPr>
        <w:tblStyle w:val="11"/>
        <w:tblW w:w="145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66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39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产品基础信息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产品注册名称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产地品牌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最小计量单位报价价格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包装规格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生产厂家名称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注册证产品适用范围△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>
      <w:pPr>
        <w:pStyle w:val="2"/>
        <w:sectPr>
          <w:pgSz w:w="16838" w:h="11906" w:orient="landscape"/>
          <w:pgMar w:top="1083" w:right="1440" w:bottom="1083" w:left="1440" w:header="851" w:footer="992" w:gutter="0"/>
          <w:pgNumType w:fmt="decimal"/>
          <w:cols w:space="0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0" w:name="_Toc7630"/>
      <w:r>
        <w:rPr>
          <w:rFonts w:hint="eastAsia"/>
          <w:sz w:val="30"/>
          <w:szCs w:val="30"/>
        </w:rPr>
        <w:t>商务联络</w:t>
      </w:r>
      <w:bookmarkEnd w:id="10"/>
    </w:p>
    <w:tbl>
      <w:tblPr>
        <w:tblStyle w:val="12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5"/>
        <w:gridCol w:w="2603"/>
        <w:gridCol w:w="2679"/>
        <w:gridCol w:w="2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厂家信息（国内办事处）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厂家名称（国内办事处）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一级代理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一级代理商名称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提供资料供应商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供应商名称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1" w:name="_Toc27142"/>
      <w:r>
        <w:rPr>
          <w:rFonts w:hint="eastAsia"/>
          <w:sz w:val="30"/>
          <w:szCs w:val="30"/>
        </w:rPr>
        <w:t>价格信息</w:t>
      </w:r>
      <w:bookmarkEnd w:id="11"/>
    </w:p>
    <w:tbl>
      <w:tblPr>
        <w:tblStyle w:val="12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693"/>
        <w:gridCol w:w="892"/>
        <w:gridCol w:w="1124"/>
        <w:gridCol w:w="1555"/>
        <w:gridCol w:w="1338"/>
        <w:gridCol w:w="448"/>
        <w:gridCol w:w="891"/>
        <w:gridCol w:w="1338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设备与质保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推荐型号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设备报价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质保期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（设备报价包含）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质保年费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（质保期外）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left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最快交货时间：自合同签订之日起XX个日历日内。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市场价格（列举广东省内三级医院，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必填</w:t>
            </w: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</w:tbl>
    <w:p>
      <w:pPr>
        <w:pStyle w:val="16"/>
        <w:widowControl w:val="0"/>
        <w:spacing w:line="360" w:lineRule="auto"/>
        <w:ind w:left="425" w:firstLine="0" w:firstLineChars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spacing w:line="360" w:lineRule="auto"/>
        <w:ind w:left="425" w:firstLine="0" w:firstLineChars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numPr>
          <w:ilvl w:val="0"/>
          <w:numId w:val="5"/>
        </w:numPr>
        <w:spacing w:line="360" w:lineRule="auto"/>
        <w:ind w:left="992" w:hanging="567" w:firstLineChars="0"/>
        <w:jc w:val="both"/>
        <w:outlineLvl w:val="1"/>
        <w:rPr>
          <w:rFonts w:ascii="黑体" w:hAnsi="黑体" w:eastAsia="黑体" w:cs="黑体"/>
          <w:kern w:val="2"/>
          <w:sz w:val="28"/>
          <w:szCs w:val="28"/>
        </w:rPr>
      </w:pPr>
      <w:bookmarkStart w:id="12" w:name="_Toc8038"/>
      <w:r>
        <w:rPr>
          <w:rFonts w:hint="eastAsia" w:cs="黑体"/>
          <w:b/>
          <w:bCs/>
          <w:kern w:val="2"/>
          <w:sz w:val="32"/>
          <w:szCs w:val="32"/>
        </w:rPr>
        <w:t>同型号设备销售发票或合同</w:t>
      </w:r>
      <w:bookmarkEnd w:id="12"/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rPr>
          <w:rFonts w:ascii="等线" w:hAnsi="等线" w:eastAsia="等线" w:cs="Times New Roman"/>
          <w:b/>
          <w:bCs/>
          <w:kern w:val="2"/>
        </w:rPr>
      </w:pPr>
      <w:r>
        <w:rPr>
          <w:rFonts w:ascii="等线" w:hAnsi="等线" w:eastAsia="等线" w:cs="Times New Roman"/>
          <w:b/>
          <w:bCs/>
          <w:kern w:val="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3" w:name="_Toc30813"/>
      <w:r>
        <w:rPr>
          <w:rFonts w:hint="eastAsia"/>
          <w:sz w:val="30"/>
          <w:szCs w:val="30"/>
        </w:rPr>
        <w:t>产品彩页</w:t>
      </w:r>
      <w:bookmarkEnd w:id="13"/>
    </w:p>
    <w:p>
      <w:pPr>
        <w:keepNext/>
        <w:keepLines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（另附PDF）</w:t>
      </w: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ind w:right="240" w:firstLine="5059" w:firstLineChars="2400"/>
        <w:jc w:val="right"/>
        <w:rPr>
          <w:rFonts w:ascii="等线" w:hAnsi="等线" w:eastAsia="等线" w:cs="Times New Roman"/>
          <w:b/>
          <w:bCs/>
          <w:kern w:val="2"/>
        </w:rPr>
      </w:pPr>
      <w:r>
        <w:rPr>
          <w:rFonts w:hint="eastAsia"/>
          <w:b/>
          <w:bCs/>
          <w:kern w:val="2"/>
          <w:sz w:val="21"/>
          <w:szCs w:val="21"/>
        </w:rPr>
        <w:t>提供资料供应商</w:t>
      </w:r>
      <w:r>
        <w:rPr>
          <w:rFonts w:hint="eastAsia"/>
          <w:kern w:val="2"/>
          <w:sz w:val="21"/>
          <w:szCs w:val="21"/>
        </w:rPr>
        <w:t>：（供应商名称）（盖章）</w:t>
      </w:r>
    </w:p>
    <w:sectPr>
      <w:pgSz w:w="11906" w:h="16838"/>
      <w:pgMar w:top="1440" w:right="1083" w:bottom="1440" w:left="1083" w:header="851" w:footer="992" w:gutter="0"/>
      <w:pgNumType w:fmt="decimal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Wingdings 2">
    <w:altName w:val="Standard Symbols P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宋体 ( 正文 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FF4FD1"/>
    <w:multiLevelType w:val="singleLevel"/>
    <w:tmpl w:val="D0FF4F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EC461D9"/>
    <w:multiLevelType w:val="singleLevel"/>
    <w:tmpl w:val="FEC461D9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107793B1"/>
    <w:multiLevelType w:val="singleLevel"/>
    <w:tmpl w:val="107793B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2AF11CAE"/>
    <w:multiLevelType w:val="singleLevel"/>
    <w:tmpl w:val="2AF11CA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56C177BC"/>
    <w:multiLevelType w:val="multilevel"/>
    <w:tmpl w:val="56C177BC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  <w:b/>
        <w:bCs w:val="0"/>
      </w:rPr>
    </w:lvl>
    <w:lvl w:ilvl="1" w:tentative="0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xYWZlNDc5ODJiMWRlNjY5ZDgxYjJjN2Y2NmQ1NWYifQ=="/>
  </w:docVars>
  <w:rsids>
    <w:rsidRoot w:val="003A357F"/>
    <w:rsid w:val="00156E15"/>
    <w:rsid w:val="00194569"/>
    <w:rsid w:val="00257054"/>
    <w:rsid w:val="00283E52"/>
    <w:rsid w:val="00315AB2"/>
    <w:rsid w:val="003A357F"/>
    <w:rsid w:val="005031A6"/>
    <w:rsid w:val="00623DB6"/>
    <w:rsid w:val="007F38D0"/>
    <w:rsid w:val="008F2217"/>
    <w:rsid w:val="00AB490E"/>
    <w:rsid w:val="00C15CCD"/>
    <w:rsid w:val="07123728"/>
    <w:rsid w:val="071D2FF4"/>
    <w:rsid w:val="0B70495A"/>
    <w:rsid w:val="0CA77807"/>
    <w:rsid w:val="0D4977E2"/>
    <w:rsid w:val="1237248A"/>
    <w:rsid w:val="13D93065"/>
    <w:rsid w:val="14EE060C"/>
    <w:rsid w:val="15005C71"/>
    <w:rsid w:val="16437993"/>
    <w:rsid w:val="16A22B9F"/>
    <w:rsid w:val="19634A39"/>
    <w:rsid w:val="1BFE65ED"/>
    <w:rsid w:val="1DC25934"/>
    <w:rsid w:val="1F433274"/>
    <w:rsid w:val="20DD48D5"/>
    <w:rsid w:val="215522C4"/>
    <w:rsid w:val="26A40F74"/>
    <w:rsid w:val="26F4283C"/>
    <w:rsid w:val="27B30357"/>
    <w:rsid w:val="29C32EDD"/>
    <w:rsid w:val="2AB729DE"/>
    <w:rsid w:val="2DEF7652"/>
    <w:rsid w:val="3056109F"/>
    <w:rsid w:val="32FB14B1"/>
    <w:rsid w:val="33BA52ED"/>
    <w:rsid w:val="34D1308D"/>
    <w:rsid w:val="374024B5"/>
    <w:rsid w:val="39F044DE"/>
    <w:rsid w:val="3B1C0D3D"/>
    <w:rsid w:val="3DCA4D06"/>
    <w:rsid w:val="3E54200E"/>
    <w:rsid w:val="3E7F0D18"/>
    <w:rsid w:val="41307148"/>
    <w:rsid w:val="44CE5982"/>
    <w:rsid w:val="46481916"/>
    <w:rsid w:val="47866445"/>
    <w:rsid w:val="47F629A4"/>
    <w:rsid w:val="48822C16"/>
    <w:rsid w:val="4CCB2EAE"/>
    <w:rsid w:val="4D7C0A2A"/>
    <w:rsid w:val="4DF87036"/>
    <w:rsid w:val="4EAB0299"/>
    <w:rsid w:val="4F2B7F26"/>
    <w:rsid w:val="4F4D5121"/>
    <w:rsid w:val="4FED72F8"/>
    <w:rsid w:val="50081429"/>
    <w:rsid w:val="50885D80"/>
    <w:rsid w:val="512C485A"/>
    <w:rsid w:val="53633FD2"/>
    <w:rsid w:val="5AC74556"/>
    <w:rsid w:val="5C5F36E2"/>
    <w:rsid w:val="5E6C3190"/>
    <w:rsid w:val="605931E0"/>
    <w:rsid w:val="65AE6CD8"/>
    <w:rsid w:val="664041AB"/>
    <w:rsid w:val="696571D5"/>
    <w:rsid w:val="69BF24C4"/>
    <w:rsid w:val="6BD86E05"/>
    <w:rsid w:val="6C523F43"/>
    <w:rsid w:val="6F1144E0"/>
    <w:rsid w:val="6FB504F7"/>
    <w:rsid w:val="70725663"/>
    <w:rsid w:val="70DE44B2"/>
    <w:rsid w:val="73AD50B0"/>
    <w:rsid w:val="76A566D1"/>
    <w:rsid w:val="77DB72D8"/>
    <w:rsid w:val="7CFF606B"/>
    <w:rsid w:val="7DC6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0"/>
    <w:qFormat/>
    <w:uiPriority w:val="0"/>
  </w:style>
  <w:style w:type="paragraph" w:styleId="5">
    <w:name w:val="annotation text"/>
    <w:basedOn w:val="1"/>
    <w:qFormat/>
    <w:uiPriority w:val="0"/>
  </w:style>
  <w:style w:type="paragraph" w:styleId="6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cs="Times New Roman"/>
      <w:kern w:val="2"/>
      <w:sz w:val="21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paragraph" w:customStyle="1" w:styleId="15">
    <w:name w:val="TOC 标题1"/>
    <w:basedOn w:val="3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页眉字符"/>
    <w:basedOn w:val="13"/>
    <w:link w:val="8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8">
    <w:name w:val="页脚字符"/>
    <w:basedOn w:val="13"/>
    <w:link w:val="7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9">
    <w:name w:val="font0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文档结构图字符"/>
    <w:basedOn w:val="13"/>
    <w:link w:val="4"/>
    <w:qFormat/>
    <w:uiPriority w:val="0"/>
    <w:rPr>
      <w:rFonts w:ascii="宋体" w:hAnsi="宋体" w:cs="宋体"/>
      <w:sz w:val="24"/>
      <w:szCs w:val="24"/>
    </w:rPr>
  </w:style>
  <w:style w:type="character" w:customStyle="1" w:styleId="21">
    <w:name w:val="font4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1662</Words>
  <Characters>1812</Characters>
  <Lines>25</Lines>
  <Paragraphs>7</Paragraphs>
  <TotalTime>0</TotalTime>
  <ScaleCrop>false</ScaleCrop>
  <LinksUpToDate>false</LinksUpToDate>
  <CharactersWithSpaces>2036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2023-04-20T09:06:00Z</dcterms:created>
  <dc:creator>mypc</dc:creator>
  <cp:lastModifiedBy>wjj-309-sl</cp:lastModifiedBy>
  <dcterms:modified xsi:type="dcterms:W3CDTF">2024-02-07T17:50:05Z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D2012E414256490EB96A76D8F183A88E_13</vt:lpwstr>
  </property>
</Properties>
</file>