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bookmarkStart w:id="0" w:name="_Hlk95748646"/>
      <w:r>
        <w:rPr>
          <w:rFonts w:hint="eastAsia" w:cs="黑体"/>
          <w:b/>
          <w:bCs/>
          <w:kern w:val="2"/>
          <w:sz w:val="36"/>
          <w:szCs w:val="36"/>
        </w:rPr>
        <w:t>附件1：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深圳市宝安区公共卫生服务中心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彩色多普勒超声诊断仪采购项目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调研资料汇报资料</w:t>
      </w: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rPr>
          <w:rFonts w:ascii="仿宋_GB2312" w:eastAsia="仿宋_GB2312"/>
          <w:b/>
          <w:sz w:val="32"/>
        </w:rPr>
      </w:pPr>
    </w:p>
    <w:p>
      <w:pPr>
        <w:pStyle w:val="2"/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供应商名称：</w:t>
      </w: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供应商地址：</w:t>
      </w:r>
    </w:p>
    <w:p>
      <w:pPr>
        <w:jc w:val="center"/>
        <w:rPr>
          <w:rFonts w:cs="黑体"/>
          <w:b/>
          <w:bCs/>
          <w:kern w:val="2"/>
          <w:sz w:val="36"/>
          <w:szCs w:val="36"/>
        </w:rPr>
      </w:pPr>
      <w:r>
        <w:rPr>
          <w:rFonts w:hint="eastAsia" w:ascii="仿宋_GB2312" w:eastAsia="仿宋_GB2312"/>
          <w:b/>
          <w:sz w:val="32"/>
        </w:rPr>
        <w:t>（此处加盖供应商单位公章）</w:t>
      </w: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Theme="majorHAnsi" w:hAnsiTheme="majorHAnsi" w:eastAsiaTheme="majorEastAsia" w:cstheme="majorBidi"/>
          <w:color w:val="2E75B6" w:themeColor="accent1" w:themeShade="BF"/>
          <w:sz w:val="32"/>
          <w:szCs w:val="32"/>
          <w:lang w:val="zh-CN"/>
        </w:rPr>
        <w:id w:val="1025064922"/>
        <w:docPartObj>
          <w:docPartGallery w:val="Table of Contents"/>
          <w:docPartUnique/>
        </w:docPartObj>
      </w:sdtPr>
      <w:sdtEndPr>
        <w:rPr>
          <w:rFonts w:asciiTheme="majorHAnsi" w:hAnsiTheme="majorHAnsi" w:eastAsiaTheme="majorEastAsia" w:cstheme="majorBidi"/>
          <w:b/>
          <w:bCs/>
          <w:color w:val="2E75B6" w:themeColor="accent1" w:themeShade="BF"/>
          <w:sz w:val="32"/>
          <w:szCs w:val="32"/>
          <w:lang w:val="zh-CN"/>
        </w:rPr>
      </w:sdtEndPr>
      <w:sdtContent>
        <w:p>
          <w:pPr>
            <w:jc w:val="center"/>
            <w:rPr>
              <w:b/>
              <w:bCs/>
              <w:sz w:val="44"/>
              <w:lang w:val="zh-CN"/>
            </w:rPr>
          </w:pPr>
          <w:r>
            <w:rPr>
              <w:b/>
              <w:bCs/>
              <w:sz w:val="44"/>
              <w:lang w:val="zh-CN"/>
            </w:rPr>
            <w:t>目</w:t>
          </w:r>
          <w:r>
            <w:rPr>
              <w:rFonts w:hint="eastAsia"/>
              <w:b/>
              <w:bCs/>
              <w:sz w:val="44"/>
            </w:rPr>
            <w:t xml:space="preserve">  </w:t>
          </w:r>
          <w:r>
            <w:rPr>
              <w:b/>
              <w:bCs/>
              <w:sz w:val="44"/>
              <w:lang w:val="zh-CN"/>
            </w:rPr>
            <w:t>录</w:t>
          </w:r>
        </w:p>
        <w:p>
          <w:pPr>
            <w:jc w:val="center"/>
            <w:rPr>
              <w:b/>
              <w:bCs/>
              <w:sz w:val="44"/>
              <w:lang w:val="zh-CN"/>
            </w:rPr>
          </w:pPr>
        </w:p>
        <w:p>
          <w:pPr>
            <w:pStyle w:val="9"/>
            <w:tabs>
              <w:tab w:val="right" w:leader="dot" w:pos="9746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_Toc2803 </w:instrText>
          </w:r>
          <w:r>
            <w:rPr>
              <w:szCs w:val="28"/>
            </w:rPr>
            <w:fldChar w:fldCharType="separate"/>
          </w:r>
          <w:r>
            <w:rPr>
              <w:rFonts w:hint="eastAsia" w:cs="黑体"/>
              <w:bCs w:val="0"/>
              <w:kern w:val="2"/>
              <w:szCs w:val="32"/>
            </w:rPr>
            <w:t xml:space="preserve">1. </w:t>
          </w:r>
          <w:r>
            <w:rPr>
              <w:rFonts w:hint="eastAsia" w:cs="黑体"/>
              <w:kern w:val="2"/>
              <w:szCs w:val="32"/>
            </w:rPr>
            <w:t>医疗设备</w:t>
          </w:r>
          <w:r>
            <w:rPr>
              <w:rFonts w:hint="eastAsia"/>
              <w:szCs w:val="30"/>
            </w:rPr>
            <w:t>购置</w:t>
          </w:r>
          <w:r>
            <w:rPr>
              <w:rFonts w:hint="eastAsia" w:cs="黑体"/>
              <w:kern w:val="2"/>
              <w:szCs w:val="32"/>
            </w:rPr>
            <w:t>信息咨询一览表</w:t>
          </w:r>
          <w:r>
            <w:tab/>
          </w:r>
          <w:r>
            <w:fldChar w:fldCharType="begin"/>
          </w:r>
          <w:r>
            <w:instrText xml:space="preserve"> PAGEREF _Toc2803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_Toc6673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2. </w:t>
          </w:r>
          <w:r>
            <w:rPr>
              <w:rFonts w:hint="eastAsia"/>
              <w:szCs w:val="30"/>
            </w:rPr>
            <w:t>报名资质材料</w:t>
          </w:r>
          <w:r>
            <w:tab/>
          </w:r>
          <w:r>
            <w:fldChar w:fldCharType="begin"/>
          </w:r>
          <w:r>
            <w:instrText xml:space="preserve"> PAGEREF _Toc6673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_Toc4337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公司三证</w:t>
          </w:r>
          <w:r>
            <w:tab/>
          </w:r>
          <w:r>
            <w:fldChar w:fldCharType="begin"/>
          </w:r>
          <w:r>
            <w:instrText xml:space="preserve"> PAGEREF _Toc4337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_Toc26196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(2) </w:t>
          </w:r>
          <w:r>
            <w:rPr>
              <w:rFonts w:hint="eastAsia" w:cs="黑体"/>
              <w:bCs/>
              <w:kern w:val="2"/>
              <w:szCs w:val="32"/>
            </w:rPr>
            <w:t>厂家授权书</w:t>
          </w:r>
          <w:r>
            <w:tab/>
          </w:r>
          <w:r>
            <w:fldChar w:fldCharType="begin"/>
          </w:r>
          <w:r>
            <w:instrText xml:space="preserve"> PAGEREF _Toc26196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_Toc1045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3. </w:t>
          </w:r>
          <w:r>
            <w:rPr>
              <w:rFonts w:hint="eastAsia"/>
              <w:szCs w:val="30"/>
            </w:rPr>
            <w:t>产品信息</w:t>
          </w:r>
          <w:r>
            <w:tab/>
          </w:r>
          <w:r>
            <w:fldChar w:fldCharType="begin"/>
          </w:r>
          <w:r>
            <w:instrText xml:space="preserve"> PAGEREF _Toc1045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_Toc11591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cs="Times New Roman"/>
              <w:bCs w:val="0"/>
              <w:kern w:val="2"/>
            </w:rPr>
            <w:t xml:space="preserve">4. </w:t>
          </w:r>
          <w:r>
            <w:rPr>
              <w:rFonts w:hint="eastAsia"/>
              <w:szCs w:val="30"/>
            </w:rPr>
            <w:t>技术参数</w:t>
          </w:r>
          <w:r>
            <w:tab/>
          </w:r>
          <w:r>
            <w:fldChar w:fldCharType="begin"/>
          </w:r>
          <w:r>
            <w:instrText xml:space="preserve"> PAGEREF _Toc11591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_Toc21955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5.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配置清单</w:t>
          </w:r>
          <w:r>
            <w:tab/>
          </w:r>
          <w:r>
            <w:fldChar w:fldCharType="begin"/>
          </w:r>
          <w:r>
            <w:instrText xml:space="preserve"> PAGEREF _Toc21955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_Toc11717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6. </w:t>
          </w:r>
          <w:r>
            <w:rPr>
              <w:rFonts w:ascii="黑体" w:hAnsi="黑体" w:eastAsia="黑体" w:cs="黑体"/>
              <w:kern w:val="2"/>
              <w:szCs w:val="28"/>
            </w:rPr>
            <w:t>设备易损件</w:t>
          </w:r>
          <w:r>
            <w:tab/>
          </w:r>
          <w:r>
            <w:fldChar w:fldCharType="begin"/>
          </w:r>
          <w:r>
            <w:instrText xml:space="preserve"> PAGEREF _Toc11717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_Toc14415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7.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配套试剂耗材</w:t>
          </w:r>
          <w:r>
            <w:tab/>
          </w:r>
          <w:r>
            <w:fldChar w:fldCharType="begin"/>
          </w:r>
          <w:r>
            <w:instrText xml:space="preserve"> PAGEREF _Toc14415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_Toc3119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8. </w:t>
          </w:r>
          <w:r>
            <w:rPr>
              <w:rFonts w:hint="eastAsia"/>
              <w:szCs w:val="30"/>
            </w:rPr>
            <w:t>商务联络</w:t>
          </w:r>
          <w:r>
            <w:tab/>
          </w:r>
          <w:r>
            <w:fldChar w:fldCharType="begin"/>
          </w:r>
          <w:r>
            <w:instrText xml:space="preserve"> PAGEREF _Toc3119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_Toc29832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9. </w:t>
          </w:r>
          <w:r>
            <w:rPr>
              <w:rFonts w:hint="eastAsia"/>
              <w:szCs w:val="30"/>
            </w:rPr>
            <w:t>价格信息</w:t>
          </w:r>
          <w:r>
            <w:tab/>
          </w:r>
          <w:r>
            <w:fldChar w:fldCharType="begin"/>
          </w:r>
          <w:r>
            <w:instrText xml:space="preserve"> PAGEREF _Toc29832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_Toc5184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ascii="黑体" w:hAnsi="黑体" w:eastAsia="黑体" w:cs="黑体"/>
              <w:kern w:val="2"/>
              <w:szCs w:val="28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同型号设备销售发票或合同</w:t>
          </w:r>
          <w:r>
            <w:tab/>
          </w:r>
          <w:r>
            <w:fldChar w:fldCharType="begin"/>
          </w:r>
          <w:r>
            <w:instrText xml:space="preserve"> PAGEREF _Toc5184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_Toc23743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10. </w:t>
          </w:r>
          <w:r>
            <w:rPr>
              <w:rFonts w:hint="eastAsia"/>
              <w:szCs w:val="30"/>
            </w:rPr>
            <w:t>产品彩页</w:t>
          </w:r>
          <w:r>
            <w:tab/>
          </w:r>
          <w:r>
            <w:fldChar w:fldCharType="begin"/>
          </w:r>
          <w:r>
            <w:instrText xml:space="preserve"> PAGEREF _Toc23743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5"/>
            <w:jc w:val="center"/>
          </w:pPr>
          <w:r>
            <w:rPr>
              <w:szCs w:val="28"/>
              <w:lang w:val="zh-CN"/>
            </w:rPr>
            <w:fldChar w:fldCharType="end"/>
          </w:r>
        </w:p>
      </w:sdtContent>
    </w:sdt>
    <w:p>
      <w:pPr>
        <w:rPr>
          <w:sz w:val="32"/>
          <w:szCs w:val="32"/>
        </w:rPr>
      </w:pPr>
    </w:p>
    <w:p>
      <w:pPr>
        <w:rPr>
          <w:color w:val="000000"/>
          <w:sz w:val="32"/>
          <w:szCs w:val="32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  <w:sectPr>
          <w:pgSz w:w="11906" w:h="16838"/>
          <w:pgMar w:top="1440" w:right="1080" w:bottom="1440" w:left="1080" w:header="851" w:footer="992" w:gutter="0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</w:pPr>
      <w:bookmarkStart w:id="1" w:name="_Toc2803"/>
      <w:r>
        <w:rPr>
          <w:rFonts w:hint="eastAsia" w:cs="黑体"/>
          <w:kern w:val="2"/>
          <w:sz w:val="32"/>
          <w:szCs w:val="32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2"/>
          <w:szCs w:val="32"/>
        </w:rPr>
        <w:t>信息咨询一览表</w:t>
      </w:r>
      <w:bookmarkEnd w:id="1"/>
    </w:p>
    <w:tbl>
      <w:tblPr>
        <w:tblStyle w:val="11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报价（万元）：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质保期：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</w:rPr>
              <w:t>（必填，广州、深圳地区优先填写，若无用“/”表示）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u w:val="single"/>
              </w:rPr>
              <w:t xml:space="preserve">      </w:t>
            </w:r>
            <w:r>
              <w:rPr>
                <w:rFonts w:hint="eastAsia"/>
                <w:bCs/>
              </w:rPr>
              <w:t>天</w:t>
            </w:r>
          </w:p>
        </w:tc>
        <w:tc>
          <w:tcPr>
            <w:tcW w:w="6205" w:type="dxa"/>
            <w:gridSpan w:val="7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若未按约定周期完成送货：以下列哪种方式作为补偿：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延长维保周期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附送合同以外的配件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按合同约定扣除中标款项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质保期后维保方案</w:t>
            </w:r>
            <w:r>
              <w:rPr>
                <w:rFonts w:hint="eastAsia" w:cs="微软雅黑"/>
                <w:bCs/>
                <w:color w:val="FF0000"/>
              </w:rPr>
              <w:t>（必填）</w:t>
            </w:r>
            <w:r>
              <w:rPr>
                <w:rFonts w:hint="eastAsia" w:cs="微软雅黑"/>
                <w:bCs/>
              </w:rPr>
              <w:t>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1、整机1年：            万元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2、整机3年：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3、整机5年以上：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所提供的货物，若有硬件设备，需要具备常规标准数据传输接口，附带业务软件若需要与单位HL7集成平台、HIS、LIS、PACS、HRP等系统连接，产生的软件接口开发、调试等费用。</w:t>
            </w:r>
          </w:p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/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2" w:name="_Toc6673"/>
      <w:r>
        <w:rPr>
          <w:rFonts w:hint="eastAsia"/>
          <w:sz w:val="30"/>
          <w:szCs w:val="30"/>
        </w:rPr>
        <w:t>报名资质材料</w:t>
      </w:r>
      <w:bookmarkEnd w:id="2"/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3" w:name="_Toc4337"/>
      <w:r>
        <w:rPr>
          <w:rFonts w:hint="eastAsia" w:cs="黑体"/>
          <w:b/>
          <w:bCs/>
          <w:kern w:val="2"/>
          <w:sz w:val="32"/>
          <w:szCs w:val="32"/>
        </w:rPr>
        <w:t>公司三证</w:t>
      </w:r>
      <w:bookmarkEnd w:id="3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/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4" w:name="_Toc26196"/>
      <w:r>
        <w:rPr>
          <w:rFonts w:hint="eastAsia" w:cs="黑体"/>
          <w:b/>
          <w:bCs/>
          <w:kern w:val="2"/>
          <w:sz w:val="32"/>
          <w:szCs w:val="32"/>
        </w:rPr>
        <w:t>厂家授权书</w:t>
      </w:r>
      <w:bookmarkEnd w:id="4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5" w:name="_Toc1045"/>
      <w:r>
        <w:rPr>
          <w:rFonts w:hint="eastAsia"/>
          <w:sz w:val="30"/>
          <w:szCs w:val="30"/>
        </w:rPr>
        <w:t>产品信息</w:t>
      </w:r>
      <w:bookmarkEnd w:id="5"/>
    </w:p>
    <w:tbl>
      <w:tblPr>
        <w:tblStyle w:val="12"/>
        <w:tblW w:w="538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944"/>
        <w:gridCol w:w="1630"/>
        <w:gridCol w:w="1782"/>
        <w:gridCol w:w="1782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bookmarkStart w:id="14" w:name="_GoBack"/>
            <w:bookmarkEnd w:id="14"/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1619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1484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1492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彩色多普勒超声诊断仪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bookmarkEnd w:id="0"/>
    </w:tbl>
    <w:p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Times New Roman"/>
          <w:b w:val="0"/>
          <w:kern w:val="2"/>
          <w:sz w:val="32"/>
        </w:rPr>
      </w:pPr>
      <w:bookmarkStart w:id="6" w:name="_Toc11591"/>
      <w:r>
        <w:rPr>
          <w:rFonts w:hint="eastAsia"/>
          <w:sz w:val="30"/>
          <w:szCs w:val="30"/>
        </w:rPr>
        <w:t>技术参数</w:t>
      </w:r>
      <w:bookmarkEnd w:id="6"/>
    </w:p>
    <w:p>
      <w:pPr>
        <w:keepNext/>
        <w:keepLines/>
        <w:spacing w:line="360" w:lineRule="auto"/>
        <w:rPr>
          <w:rFonts w:ascii="黑体" w:hAnsi="黑体" w:eastAsia="黑体" w:cs="黑体"/>
          <w:color w:val="FF0000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（请勿修改此格式，如产品性能无所列举的参数，请用“/”表，如需补充的其它的参数，请在表格最后自行增加栏进行补充，</w:t>
      </w:r>
      <w:r>
        <w:rPr>
          <w:rFonts w:hint="eastAsia" w:ascii="黑体" w:hAnsi="黑体" w:eastAsia="黑体" w:cs="黑体"/>
          <w:color w:val="0000FF"/>
          <w:kern w:val="2"/>
          <w:sz w:val="21"/>
          <w:szCs w:val="21"/>
        </w:rPr>
        <w:t>重点参数用“*”标识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）</w:t>
      </w:r>
    </w:p>
    <w:tbl>
      <w:tblPr>
        <w:tblStyle w:val="11"/>
        <w:tblW w:w="978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402"/>
        <w:gridCol w:w="43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</w:trPr>
        <w:tc>
          <w:tcPr>
            <w:tcW w:w="5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参数性能/功能项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功能情况基本规格参数</w:t>
            </w: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显示器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主机一体化触摸屏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主机标配探头接口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控制面板是否可电动控制升降,可独立自由旋转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可视可调动态范围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增益调节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显示方式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取样框偏转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最大帧率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是否具备二维灰阶成像单元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是否具备彩色多普勒成像单元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是否具备彩色能量图单元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是否具备彩色方向性能量图单元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是否具备M型模式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是否具备彩色M型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是否具备解剖M型功能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取样线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是否支持实时三维（4D）成像单元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是否具备弹性成像单元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是否实时宽景成像，支持二维，并支持彩色多普勒、能量多普勒实时宽景单元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是否具备自由臂三维成像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是否具备空间复合成像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是否具备斑点噪声抑制技术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是否具备频率复合成像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是否支持3种不同图像区域的显示模式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是否能够求一键快速优化二维图像、彩色图像、频谱图像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是否具备常规测量：包括距离、周长、面积、预产期等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是否内置超声工作站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是否具备多种导出图像格式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主机内置USB接口数量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腹部标配探头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浅表探头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心脏探头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系统接收方式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系统预设条件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系统最大显示深度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系统最大帧率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系统TGC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系统LGC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系统动态范围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系统增益调节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系统伪彩图谱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彩色多普勒显示方式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彩色多普勒取样框偏转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彩色多普勒最大帧率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彩色多普勒是否支持B/C 同宽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彩色多普勒是否智能血流跟踪，自动识别血流方向并自动调节取样框角度，无需手动操作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频谱多普勒模式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频谱多普勒显示方式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频谱多普勒显示控制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频谱多普勒PW最大速度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频谱多普勒最小速度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频谱多普勒取样容积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频谱多普勒偏转角度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频谱多普勒零位移动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频谱多普勒是否具备快速角度校正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频谱多普勒是否支持频谱自动测量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其他贵公司认为应补充的重要参数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......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p>
      <w:pPr>
        <w:pStyle w:val="2"/>
      </w:pPr>
      <w:r>
        <w:br w:type="page"/>
      </w:r>
    </w:p>
    <w:p/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7" w:name="_Toc21955"/>
      <w:r>
        <w:rPr>
          <w:rFonts w:hint="eastAsia" w:ascii="黑体" w:hAnsi="黑体" w:eastAsia="黑体" w:cs="黑体"/>
          <w:kern w:val="2"/>
          <w:sz w:val="28"/>
          <w:szCs w:val="28"/>
        </w:rPr>
        <w:t>配置清单</w:t>
      </w:r>
      <w:bookmarkEnd w:id="7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</w:p>
    <w:tbl>
      <w:tblPr>
        <w:tblStyle w:val="12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70"/>
        <w:gridCol w:w="1080"/>
        <w:gridCol w:w="1380"/>
        <w:gridCol w:w="1500"/>
        <w:gridCol w:w="1455"/>
        <w:gridCol w:w="144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8" w:name="_Toc11717"/>
      <w:r>
        <w:rPr>
          <w:rFonts w:ascii="黑体" w:hAnsi="黑体" w:eastAsia="黑体" w:cs="黑体"/>
          <w:kern w:val="2"/>
          <w:sz w:val="28"/>
          <w:szCs w:val="28"/>
        </w:rPr>
        <w:t>设备易损件</w:t>
      </w:r>
      <w:bookmarkEnd w:id="8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</w:rPr>
        <w:t>（设备配件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>，无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选填</w:t>
      </w:r>
      <w:r>
        <w:rPr>
          <w:rFonts w:hint="eastAsia" w:ascii="黑体" w:hAnsi="黑体" w:eastAsia="黑体" w:cs="黑体"/>
          <w:kern w:val="2"/>
          <w:sz w:val="21"/>
          <w:szCs w:val="21"/>
        </w:rPr>
        <w:t>）</w:t>
      </w:r>
    </w:p>
    <w:tbl>
      <w:tblPr>
        <w:tblStyle w:val="12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01"/>
        <w:gridCol w:w="2167"/>
        <w:gridCol w:w="1533"/>
        <w:gridCol w:w="119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2"/>
        <w:sectPr>
          <w:footerReference r:id="rId3" w:type="default"/>
          <w:pgSz w:w="11906" w:h="16838"/>
          <w:pgMar w:top="1440" w:right="1080" w:bottom="1440" w:left="1080" w:header="851" w:footer="992" w:gutter="0"/>
          <w:pgNumType w:start="1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9" w:name="_Toc14415"/>
      <w:r>
        <w:rPr>
          <w:rFonts w:hint="eastAsia" w:ascii="黑体" w:hAnsi="黑体" w:eastAsia="黑体" w:cs="黑体"/>
          <w:kern w:val="2"/>
          <w:sz w:val="28"/>
          <w:szCs w:val="28"/>
        </w:rPr>
        <w:t>配套试剂耗材</w:t>
      </w:r>
      <w:bookmarkEnd w:id="9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kern w:val="2"/>
        </w:rPr>
        <w:t>（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>有，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 xml:space="preserve">无 </w:t>
      </w:r>
      <w:r>
        <w:rPr>
          <w:rFonts w:hint="eastAsia" w:ascii="黑体" w:hAnsi="黑体" w:eastAsia="黑体" w:cs="黑体"/>
          <w:kern w:val="2"/>
        </w:rPr>
        <w:t>选填）</w:t>
      </w:r>
    </w:p>
    <w:tbl>
      <w:tblPr>
        <w:tblStyle w:val="11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产地品牌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最小计量单位报价价格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包装规格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注册证产品适用范围△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sectPr>
          <w:pgSz w:w="16838" w:h="11906" w:orient="landscape"/>
          <w:pgMar w:top="1083" w:right="1440" w:bottom="1083" w:left="1440" w:header="851" w:footer="992" w:gutter="0"/>
          <w:cols w:space="0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0" w:name="_Toc3119"/>
      <w:r>
        <w:rPr>
          <w:rFonts w:hint="eastAsia"/>
          <w:sz w:val="30"/>
          <w:szCs w:val="30"/>
        </w:rPr>
        <w:t>商务联络</w:t>
      </w:r>
      <w:bookmarkEnd w:id="10"/>
    </w:p>
    <w:tbl>
      <w:tblPr>
        <w:tblStyle w:val="12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1" w:name="_Toc29832"/>
      <w:r>
        <w:rPr>
          <w:rFonts w:hint="eastAsia"/>
          <w:sz w:val="30"/>
          <w:szCs w:val="30"/>
        </w:rPr>
        <w:t>价格信息</w:t>
      </w:r>
      <w:bookmarkEnd w:id="11"/>
    </w:p>
    <w:tbl>
      <w:tblPr>
        <w:tblStyle w:val="12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5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bookmarkStart w:id="12" w:name="_Toc5184"/>
      <w:r>
        <w:rPr>
          <w:rFonts w:hint="eastAsia" w:cs="黑体"/>
          <w:b/>
          <w:bCs/>
          <w:kern w:val="2"/>
          <w:sz w:val="32"/>
          <w:szCs w:val="32"/>
        </w:rPr>
        <w:t>同型号设备销售发票或合同</w:t>
      </w:r>
      <w:bookmarkEnd w:id="12"/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3" w:name="_Toc23743"/>
      <w:r>
        <w:rPr>
          <w:rFonts w:hint="eastAsia"/>
          <w:sz w:val="30"/>
          <w:szCs w:val="30"/>
        </w:rPr>
        <w:t>产品彩页</w:t>
      </w:r>
      <w:bookmarkEnd w:id="13"/>
    </w:p>
    <w:p>
      <w:pPr>
        <w:keepNext/>
        <w:keepLines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（另附PDF）</w:t>
      </w: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ind w:right="240" w:firstLine="5059" w:firstLineChars="2400"/>
        <w:jc w:val="right"/>
        <w:rPr>
          <w:rFonts w:ascii="等线" w:hAnsi="等线" w:eastAsia="等线" w:cs="Times New Roman"/>
          <w:b/>
          <w:bCs/>
          <w:kern w:val="2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sectPr>
      <w:pgSz w:w="11906" w:h="16838"/>
      <w:pgMar w:top="1440" w:right="1083" w:bottom="1440" w:left="1083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 ( 正文 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56C177BC"/>
    <w:multiLevelType w:val="multilevel"/>
    <w:tmpl w:val="56C177BC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 w:val="0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YmExYTlmMDU4ZGUyYzgyNjY1NDc0NWM4NjZmZTMifQ=="/>
  </w:docVars>
  <w:rsids>
    <w:rsidRoot w:val="003A357F"/>
    <w:rsid w:val="00156E15"/>
    <w:rsid w:val="00194569"/>
    <w:rsid w:val="00257054"/>
    <w:rsid w:val="00283E52"/>
    <w:rsid w:val="00315AB2"/>
    <w:rsid w:val="003A357F"/>
    <w:rsid w:val="005031A6"/>
    <w:rsid w:val="006F6302"/>
    <w:rsid w:val="00771F6D"/>
    <w:rsid w:val="007F38D0"/>
    <w:rsid w:val="008F2217"/>
    <w:rsid w:val="009F5CA1"/>
    <w:rsid w:val="00A0050A"/>
    <w:rsid w:val="00AB490E"/>
    <w:rsid w:val="00BB759C"/>
    <w:rsid w:val="00BE138F"/>
    <w:rsid w:val="00C15CCD"/>
    <w:rsid w:val="00DD4A59"/>
    <w:rsid w:val="00E37402"/>
    <w:rsid w:val="00F23C4B"/>
    <w:rsid w:val="02A12238"/>
    <w:rsid w:val="07123728"/>
    <w:rsid w:val="071D2FF4"/>
    <w:rsid w:val="0A742A35"/>
    <w:rsid w:val="0B70495A"/>
    <w:rsid w:val="0BDF62C9"/>
    <w:rsid w:val="0C367BDF"/>
    <w:rsid w:val="0CA77807"/>
    <w:rsid w:val="0D4977E2"/>
    <w:rsid w:val="0DA746B8"/>
    <w:rsid w:val="0FCE118C"/>
    <w:rsid w:val="1237248A"/>
    <w:rsid w:val="136063B9"/>
    <w:rsid w:val="13D93065"/>
    <w:rsid w:val="14EE060C"/>
    <w:rsid w:val="15005C71"/>
    <w:rsid w:val="16437993"/>
    <w:rsid w:val="16A22B9F"/>
    <w:rsid w:val="19634A39"/>
    <w:rsid w:val="1BFE65ED"/>
    <w:rsid w:val="1C3C20D4"/>
    <w:rsid w:val="1DC25934"/>
    <w:rsid w:val="1DE10B37"/>
    <w:rsid w:val="1F433274"/>
    <w:rsid w:val="20DD48D5"/>
    <w:rsid w:val="215522C4"/>
    <w:rsid w:val="26A40F74"/>
    <w:rsid w:val="26F4283C"/>
    <w:rsid w:val="27B30357"/>
    <w:rsid w:val="29C32EDD"/>
    <w:rsid w:val="29E61678"/>
    <w:rsid w:val="2AB729DE"/>
    <w:rsid w:val="2DEF7652"/>
    <w:rsid w:val="2DF634F0"/>
    <w:rsid w:val="3056109F"/>
    <w:rsid w:val="32FB14B1"/>
    <w:rsid w:val="34D1308D"/>
    <w:rsid w:val="374024B5"/>
    <w:rsid w:val="39F044DE"/>
    <w:rsid w:val="3B1C0D3D"/>
    <w:rsid w:val="3BE5395B"/>
    <w:rsid w:val="3C333568"/>
    <w:rsid w:val="3DCA4D06"/>
    <w:rsid w:val="3E54200E"/>
    <w:rsid w:val="41307148"/>
    <w:rsid w:val="44CE5982"/>
    <w:rsid w:val="46481916"/>
    <w:rsid w:val="47866445"/>
    <w:rsid w:val="48822C16"/>
    <w:rsid w:val="4CCB2EAE"/>
    <w:rsid w:val="4D7C0A2A"/>
    <w:rsid w:val="4DF87036"/>
    <w:rsid w:val="4F2B7F26"/>
    <w:rsid w:val="4F4D5121"/>
    <w:rsid w:val="4FED72F8"/>
    <w:rsid w:val="50081429"/>
    <w:rsid w:val="50885D80"/>
    <w:rsid w:val="512C485A"/>
    <w:rsid w:val="5AC74556"/>
    <w:rsid w:val="5C5F36E2"/>
    <w:rsid w:val="5E6C3190"/>
    <w:rsid w:val="605931E0"/>
    <w:rsid w:val="696571D5"/>
    <w:rsid w:val="69BF24C4"/>
    <w:rsid w:val="6BD86E05"/>
    <w:rsid w:val="6C523F43"/>
    <w:rsid w:val="6F1144E0"/>
    <w:rsid w:val="6FB504F7"/>
    <w:rsid w:val="70725663"/>
    <w:rsid w:val="73AD50B0"/>
    <w:rsid w:val="75BE243F"/>
    <w:rsid w:val="76A566D1"/>
    <w:rsid w:val="77DB72D8"/>
    <w:rsid w:val="7DC63DF6"/>
    <w:rsid w:val="FD29E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0"/>
    <w:qFormat/>
    <w:uiPriority w:val="0"/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customStyle="1" w:styleId="15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页眉 字符"/>
    <w:basedOn w:val="13"/>
    <w:link w:val="8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8">
    <w:name w:val="页脚 字符"/>
    <w:basedOn w:val="13"/>
    <w:link w:val="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9">
    <w:name w:val="font0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文档结构图 字符"/>
    <w:basedOn w:val="13"/>
    <w:link w:val="4"/>
    <w:qFormat/>
    <w:uiPriority w:val="0"/>
    <w:rPr>
      <w:rFonts w:ascii="宋体" w:hAnsi="宋体" w:cs="宋体"/>
      <w:sz w:val="24"/>
      <w:szCs w:val="24"/>
    </w:rPr>
  </w:style>
  <w:style w:type="character" w:customStyle="1" w:styleId="21">
    <w:name w:val="font61"/>
    <w:basedOn w:val="13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22">
    <w:name w:val="font5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3">
    <w:name w:val="font3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546</Words>
  <Characters>3117</Characters>
  <Lines>25</Lines>
  <Paragraphs>7</Paragraphs>
  <TotalTime>0</TotalTime>
  <ScaleCrop>false</ScaleCrop>
  <LinksUpToDate>false</LinksUpToDate>
  <CharactersWithSpaces>3656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2023-04-20T09:06:00Z</dcterms:created>
  <dc:creator>mypc</dc:creator>
  <cp:lastModifiedBy>wjj-309-sl</cp:lastModifiedBy>
  <dcterms:modified xsi:type="dcterms:W3CDTF">2024-02-07T18:07:37Z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D2012E414256490EB96A76D8F183A88E_13</vt:lpwstr>
  </property>
</Properties>
</file>