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0" w:lineRule="exact"/>
        <w:jc w:val="center"/>
        <w:outlineLvl w:val="1"/>
        <w:rPr>
          <w:rFonts w:ascii="黑体" w:hAnsi="黑体" w:eastAsia="黑体"/>
          <w:sz w:val="32"/>
          <w:szCs w:val="32"/>
        </w:rPr>
      </w:pPr>
      <w:r>
        <w:rPr>
          <w:rFonts w:ascii="黑体" w:hAnsi="黑体" w:eastAsia="黑体"/>
          <w:sz w:val="32"/>
          <w:szCs w:val="32"/>
        </w:rPr>
        <w:t>原创文化</w:t>
      </w:r>
      <w:r>
        <w:rPr>
          <w:rFonts w:hint="eastAsia" w:ascii="黑体" w:hAnsi="黑体" w:eastAsia="黑体"/>
          <w:sz w:val="32"/>
          <w:szCs w:val="32"/>
        </w:rPr>
        <w:t>产业</w:t>
      </w:r>
      <w:r>
        <w:rPr>
          <w:rFonts w:ascii="黑体" w:hAnsi="黑体" w:eastAsia="黑体"/>
          <w:sz w:val="32"/>
          <w:szCs w:val="32"/>
        </w:rPr>
        <w:t>项目研发投入资助操作规程</w:t>
      </w:r>
    </w:p>
    <w:p>
      <w:pPr>
        <w:spacing w:line="570" w:lineRule="exact"/>
        <w:ind w:firstLine="640" w:firstLineChars="200"/>
        <w:outlineLvl w:val="2"/>
        <w:rPr>
          <w:rFonts w:ascii="楷体" w:hAnsi="楷体" w:eastAsia="楷体" w:cs="楷体"/>
          <w:sz w:val="32"/>
          <w:szCs w:val="32"/>
        </w:rPr>
      </w:pPr>
      <w:r>
        <w:rPr>
          <w:rFonts w:hint="eastAsia" w:ascii="楷体" w:hAnsi="楷体" w:eastAsia="楷体" w:cs="楷体"/>
          <w:sz w:val="32"/>
          <w:szCs w:val="32"/>
        </w:rPr>
        <w:t>（一）政策依据</w:t>
      </w:r>
    </w:p>
    <w:p>
      <w:pPr>
        <w:spacing w:line="570" w:lineRule="exact"/>
        <w:ind w:firstLine="640" w:firstLineChars="200"/>
        <w:rPr>
          <w:rFonts w:ascii="仿宋_GB2312" w:hAnsi="仿宋_GB2312" w:eastAsia="仿宋_GB2312"/>
          <w:sz w:val="32"/>
          <w:szCs w:val="32"/>
        </w:rPr>
      </w:pPr>
      <w:r>
        <w:rPr>
          <w:rFonts w:ascii="仿宋_GB2312" w:hAnsi="仿宋_GB2312" w:eastAsia="仿宋_GB2312"/>
          <w:sz w:val="32"/>
          <w:szCs w:val="32"/>
        </w:rPr>
        <w:t>《宝安区关于促进文化产业发展的实施办法》第二条“支持原创研发投入”：</w:t>
      </w:r>
    </w:p>
    <w:p>
      <w:pPr>
        <w:spacing w:line="570" w:lineRule="exact"/>
        <w:ind w:firstLine="640" w:firstLineChars="200"/>
        <w:rPr>
          <w:rFonts w:ascii="仿宋_GB2312" w:hAnsi="仿宋_GB2312" w:eastAsia="仿宋_GB2312"/>
          <w:sz w:val="32"/>
          <w:szCs w:val="32"/>
        </w:rPr>
      </w:pPr>
      <w:r>
        <w:rPr>
          <w:rFonts w:ascii="仿宋_GB2312" w:hAnsi="仿宋_GB2312" w:eastAsia="仿宋_GB2312"/>
          <w:sz w:val="32"/>
          <w:szCs w:val="32"/>
        </w:rPr>
        <w:t>对原创的动漫、舞台演出剧、文化遗产开发、文化软件、高端文化设备、高端印刷、新媒体和文化信息服务等文化产业项目，给予项目研发投入的50%不超过100万元的资助。</w:t>
      </w:r>
    </w:p>
    <w:p>
      <w:pPr>
        <w:spacing w:line="570" w:lineRule="exact"/>
        <w:ind w:firstLine="640" w:firstLineChars="200"/>
        <w:outlineLvl w:val="2"/>
        <w:rPr>
          <w:rFonts w:ascii="楷体" w:hAnsi="楷体" w:eastAsia="楷体" w:cs="楷体"/>
          <w:sz w:val="32"/>
          <w:szCs w:val="32"/>
        </w:rPr>
      </w:pPr>
      <w:r>
        <w:rPr>
          <w:rFonts w:hint="eastAsia" w:ascii="楷体" w:hAnsi="楷体" w:eastAsia="楷体" w:cs="楷体"/>
          <w:sz w:val="32"/>
          <w:szCs w:val="32"/>
        </w:rPr>
        <w:t>（二）资助条件</w:t>
      </w:r>
    </w:p>
    <w:p>
      <w:pPr>
        <w:spacing w:line="570" w:lineRule="exact"/>
        <w:ind w:firstLine="640" w:firstLineChars="200"/>
        <w:rPr>
          <w:rFonts w:ascii="宋体" w:hAnsi="宋体" w:eastAsia="宋体"/>
          <w:szCs w:val="21"/>
        </w:rPr>
      </w:pPr>
      <w:r>
        <w:rPr>
          <w:rFonts w:ascii="仿宋_GB2312" w:hAnsi="仿宋_GB2312" w:eastAsia="仿宋_GB2312"/>
          <w:sz w:val="32"/>
          <w:szCs w:val="32"/>
        </w:rPr>
        <w:t>1.基本条件：在</w:t>
      </w:r>
      <w:r>
        <w:rPr>
          <w:rFonts w:hint="eastAsia" w:ascii="仿宋_GB2312" w:hAnsi="仿宋_GB2312" w:eastAsia="仿宋_GB2312"/>
          <w:sz w:val="32"/>
          <w:szCs w:val="32"/>
        </w:rPr>
        <w:t>我</w:t>
      </w:r>
      <w:r>
        <w:rPr>
          <w:rFonts w:ascii="仿宋_GB2312" w:hAnsi="仿宋_GB2312" w:eastAsia="仿宋_GB2312"/>
          <w:sz w:val="32"/>
          <w:szCs w:val="32"/>
        </w:rPr>
        <w:t>区登记注册、具有独立法人资格并从事文化产业开发、生产经营和中介活动的单位。</w:t>
      </w:r>
    </w:p>
    <w:p>
      <w:pPr>
        <w:spacing w:line="570" w:lineRule="exact"/>
        <w:ind w:firstLine="640" w:firstLineChars="200"/>
        <w:rPr>
          <w:rFonts w:ascii="宋体" w:hAnsi="宋体" w:eastAsia="宋体"/>
          <w:szCs w:val="21"/>
        </w:rPr>
      </w:pPr>
      <w:r>
        <w:rPr>
          <w:rFonts w:ascii="仿宋_GB2312" w:hAnsi="仿宋_GB2312" w:eastAsia="仿宋_GB2312"/>
          <w:sz w:val="32"/>
          <w:szCs w:val="32"/>
        </w:rPr>
        <w:t>2.申请资助的项目应符合以下条件：</w:t>
      </w:r>
    </w:p>
    <w:p>
      <w:pPr>
        <w:spacing w:line="570" w:lineRule="exact"/>
        <w:ind w:firstLine="640" w:firstLineChars="200"/>
        <w:rPr>
          <w:rFonts w:ascii="宋体" w:hAnsi="宋体" w:eastAsia="宋体"/>
          <w:szCs w:val="21"/>
        </w:rPr>
      </w:pPr>
      <w:r>
        <w:rPr>
          <w:rFonts w:ascii="仿宋_GB2312" w:hAnsi="仿宋_GB2312" w:eastAsia="仿宋_GB2312"/>
          <w:sz w:val="32"/>
          <w:szCs w:val="32"/>
        </w:rPr>
        <w:t>（1）项目内容属于动漫、舞台演出剧</w:t>
      </w:r>
      <w:r>
        <w:rPr>
          <w:rFonts w:hint="eastAsia" w:ascii="仿宋_GB2312" w:hAnsi="仿宋_GB2312" w:eastAsia="仿宋_GB2312"/>
          <w:sz w:val="32"/>
          <w:szCs w:val="32"/>
        </w:rPr>
        <w:t>（包括歌剧、舞剧、话剧、音乐剧等）</w:t>
      </w:r>
      <w:r>
        <w:rPr>
          <w:rFonts w:ascii="仿宋_GB2312" w:hAnsi="仿宋_GB2312" w:eastAsia="仿宋_GB2312"/>
          <w:sz w:val="32"/>
          <w:szCs w:val="32"/>
        </w:rPr>
        <w:t>、文化遗产开发、文化软件、高端文化设备、高端印刷、新媒体和文化信息服务等文化产业重点领域；</w:t>
      </w:r>
    </w:p>
    <w:p>
      <w:pPr>
        <w:spacing w:line="570" w:lineRule="exact"/>
        <w:ind w:firstLine="640" w:firstLineChars="200"/>
        <w:rPr>
          <w:rFonts w:ascii="宋体" w:hAnsi="宋体" w:eastAsia="宋体"/>
          <w:szCs w:val="21"/>
        </w:rPr>
      </w:pPr>
      <w:r>
        <w:rPr>
          <w:rFonts w:ascii="仿宋_GB2312" w:hAnsi="仿宋_GB2312" w:eastAsia="仿宋_GB2312"/>
          <w:sz w:val="32"/>
          <w:szCs w:val="32"/>
        </w:rPr>
        <w:t>（2）项目自主创新，且拥有原创知识产权；</w:t>
      </w:r>
    </w:p>
    <w:p>
      <w:pPr>
        <w:spacing w:line="570" w:lineRule="exact"/>
        <w:ind w:firstLine="640" w:firstLineChars="200"/>
        <w:rPr>
          <w:rFonts w:ascii="仿宋_GB2312" w:hAnsi="仿宋_GB2312" w:eastAsia="仿宋_GB2312"/>
          <w:sz w:val="32"/>
          <w:szCs w:val="32"/>
        </w:rPr>
      </w:pPr>
      <w:r>
        <w:rPr>
          <w:rFonts w:ascii="仿宋_GB2312" w:hAnsi="仿宋_GB2312" w:eastAsia="仿宋_GB2312"/>
          <w:sz w:val="32"/>
          <w:szCs w:val="32"/>
        </w:rPr>
        <w:t>（3）项目已于当年度或上年度在</w:t>
      </w:r>
      <w:r>
        <w:rPr>
          <w:rFonts w:hint="eastAsia" w:ascii="仿宋_GB2312" w:hAnsi="仿宋_GB2312" w:eastAsia="仿宋_GB2312"/>
          <w:sz w:val="32"/>
          <w:szCs w:val="32"/>
        </w:rPr>
        <w:t>我</w:t>
      </w:r>
      <w:r>
        <w:rPr>
          <w:rFonts w:ascii="仿宋_GB2312" w:hAnsi="仿宋_GB2312" w:eastAsia="仿宋_GB2312"/>
          <w:sz w:val="32"/>
          <w:szCs w:val="32"/>
        </w:rPr>
        <w:t>区完成。</w:t>
      </w:r>
    </w:p>
    <w:p>
      <w:pPr>
        <w:spacing w:line="570" w:lineRule="exact"/>
        <w:ind w:firstLine="640" w:firstLineChars="200"/>
        <w:outlineLvl w:val="2"/>
        <w:rPr>
          <w:rFonts w:ascii="楷体" w:hAnsi="楷体" w:eastAsia="楷体" w:cs="楷体"/>
          <w:sz w:val="32"/>
          <w:szCs w:val="32"/>
        </w:rPr>
      </w:pPr>
      <w:r>
        <w:rPr>
          <w:rFonts w:hint="eastAsia" w:ascii="楷体" w:hAnsi="楷体" w:eastAsia="楷体" w:cs="楷体"/>
          <w:sz w:val="32"/>
          <w:szCs w:val="32"/>
        </w:rPr>
        <w:t>（三）资助标准和范围</w:t>
      </w:r>
    </w:p>
    <w:p>
      <w:pPr>
        <w:spacing w:line="570" w:lineRule="exact"/>
        <w:ind w:firstLine="640" w:firstLineChars="200"/>
        <w:rPr>
          <w:rFonts w:ascii="宋体" w:hAnsi="宋体" w:eastAsia="宋体"/>
          <w:szCs w:val="21"/>
        </w:rPr>
      </w:pPr>
      <w:r>
        <w:rPr>
          <w:rFonts w:ascii="仿宋_GB2312" w:hAnsi="仿宋_GB2312" w:eastAsia="仿宋_GB2312"/>
          <w:sz w:val="32"/>
          <w:szCs w:val="32"/>
        </w:rPr>
        <w:t>1.资助标准：每个项目给予项目实际研发创作投入的50%，最高不超过100万元的资助。同一单位在同一年度资助项目不超过1个。</w:t>
      </w:r>
    </w:p>
    <w:p>
      <w:pPr>
        <w:spacing w:line="570" w:lineRule="exact"/>
        <w:ind w:firstLine="640" w:firstLineChars="200"/>
        <w:rPr>
          <w:rFonts w:ascii="仿宋_GB2312" w:hAnsi="仿宋_GB2312" w:eastAsia="仿宋_GB2312"/>
          <w:sz w:val="32"/>
          <w:szCs w:val="32"/>
        </w:rPr>
      </w:pPr>
      <w:r>
        <w:rPr>
          <w:rFonts w:ascii="仿宋_GB2312" w:hAnsi="仿宋_GB2312" w:eastAsia="仿宋_GB2312"/>
          <w:sz w:val="32"/>
          <w:szCs w:val="32"/>
        </w:rPr>
        <w:t>2.资助范围：申请单位实施项目</w:t>
      </w:r>
      <w:r>
        <w:rPr>
          <w:rFonts w:hint="eastAsia" w:ascii="仿宋_GB2312" w:hAnsi="仿宋_GB2312" w:eastAsia="仿宋_GB2312"/>
          <w:sz w:val="32"/>
          <w:szCs w:val="32"/>
        </w:rPr>
        <w:t>研发</w:t>
      </w:r>
      <w:r>
        <w:rPr>
          <w:rFonts w:ascii="仿宋_GB2312" w:hAnsi="仿宋_GB2312" w:eastAsia="仿宋_GB2312"/>
          <w:sz w:val="32"/>
          <w:szCs w:val="32"/>
        </w:rPr>
        <w:t>用于购买仪器设备与技术费用、研发人员费用、申请认定知识产权和标准化认证费用。</w:t>
      </w:r>
    </w:p>
    <w:p>
      <w:pPr>
        <w:spacing w:line="570" w:lineRule="exact"/>
        <w:ind w:firstLine="640" w:firstLineChars="200"/>
        <w:outlineLvl w:val="2"/>
        <w:rPr>
          <w:rFonts w:ascii="楷体" w:hAnsi="楷体" w:eastAsia="楷体" w:cs="楷体"/>
          <w:sz w:val="32"/>
          <w:szCs w:val="32"/>
        </w:rPr>
      </w:pPr>
      <w:r>
        <w:rPr>
          <w:rFonts w:hint="eastAsia" w:ascii="楷体" w:hAnsi="楷体" w:eastAsia="楷体" w:cs="楷体"/>
          <w:sz w:val="32"/>
          <w:szCs w:val="32"/>
        </w:rPr>
        <w:t>（四）申请材料</w:t>
      </w:r>
    </w:p>
    <w:p>
      <w:pPr>
        <w:spacing w:line="570" w:lineRule="exact"/>
        <w:ind w:firstLine="640" w:firstLineChars="200"/>
        <w:rPr>
          <w:rFonts w:ascii="仿宋_GB2312" w:hAnsi="仿宋_GB2312" w:eastAsia="仿宋_GB2312"/>
          <w:sz w:val="32"/>
          <w:szCs w:val="32"/>
        </w:rPr>
      </w:pPr>
      <w:r>
        <w:rPr>
          <w:rFonts w:ascii="仿宋_GB2312" w:hAnsi="仿宋_GB2312" w:eastAsia="仿宋_GB2312"/>
          <w:sz w:val="32"/>
          <w:szCs w:val="32"/>
        </w:rPr>
        <w:t>1.《宝安区文化产业发展资金项目资助申请书》原件；</w:t>
      </w:r>
    </w:p>
    <w:p>
      <w:pPr>
        <w:spacing w:line="570" w:lineRule="exact"/>
        <w:ind w:firstLine="640" w:firstLineChars="200"/>
        <w:rPr>
          <w:rFonts w:ascii="宋体" w:hAnsi="宋体" w:eastAsia="宋体"/>
          <w:szCs w:val="21"/>
        </w:rPr>
      </w:pPr>
      <w:r>
        <w:rPr>
          <w:rFonts w:ascii="仿宋_GB2312" w:hAnsi="仿宋_GB2312" w:eastAsia="仿宋_GB2312"/>
          <w:sz w:val="32"/>
          <w:szCs w:val="32"/>
        </w:rPr>
        <w:t>2.项目的原创知识产权证明材料</w:t>
      </w:r>
      <w:r>
        <w:rPr>
          <w:rFonts w:hint="eastAsia" w:ascii="仿宋_GB2312" w:hAnsi="仿宋_GB2312" w:eastAsia="仿宋_GB2312"/>
          <w:sz w:val="32"/>
          <w:szCs w:val="32"/>
        </w:rPr>
        <w:t>（专利证书、获奖证书等）</w:t>
      </w:r>
      <w:r>
        <w:rPr>
          <w:rFonts w:ascii="仿宋_GB2312" w:hAnsi="仿宋_GB2312" w:eastAsia="仿宋_GB2312"/>
          <w:sz w:val="32"/>
          <w:szCs w:val="32"/>
        </w:rPr>
        <w:t>；</w:t>
      </w:r>
    </w:p>
    <w:p>
      <w:pPr>
        <w:spacing w:line="570" w:lineRule="exact"/>
        <w:ind w:firstLine="640" w:firstLineChars="200"/>
        <w:rPr>
          <w:rFonts w:ascii="宋体" w:hAnsi="宋体" w:eastAsia="宋体"/>
          <w:szCs w:val="21"/>
        </w:rPr>
      </w:pPr>
      <w:r>
        <w:rPr>
          <w:rFonts w:ascii="仿宋_GB2312" w:hAnsi="仿宋_GB2312" w:eastAsia="仿宋_GB2312"/>
          <w:sz w:val="32"/>
          <w:szCs w:val="32"/>
        </w:rPr>
        <w:t>3.原创动漫产品、舞台演出剧的播出、发行、商</w:t>
      </w:r>
      <w:r>
        <w:rPr>
          <w:rFonts w:hint="eastAsia" w:ascii="仿宋_GB2312" w:hAnsi="仿宋_GB2312" w:eastAsia="仿宋_GB2312"/>
          <w:sz w:val="32"/>
          <w:szCs w:val="32"/>
        </w:rPr>
        <w:t>业</w:t>
      </w:r>
      <w:r>
        <w:rPr>
          <w:rFonts w:ascii="仿宋_GB2312" w:hAnsi="仿宋_GB2312" w:eastAsia="仿宋_GB2312"/>
          <w:sz w:val="32"/>
          <w:szCs w:val="32"/>
        </w:rPr>
        <w:t>演</w:t>
      </w:r>
      <w:r>
        <w:rPr>
          <w:rFonts w:hint="eastAsia" w:ascii="仿宋_GB2312" w:hAnsi="仿宋_GB2312" w:eastAsia="仿宋_GB2312"/>
          <w:sz w:val="32"/>
          <w:szCs w:val="32"/>
        </w:rPr>
        <w:t>出</w:t>
      </w:r>
      <w:r>
        <w:rPr>
          <w:rFonts w:ascii="仿宋_GB2312" w:hAnsi="仿宋_GB2312" w:eastAsia="仿宋_GB2312"/>
          <w:sz w:val="32"/>
          <w:szCs w:val="32"/>
        </w:rPr>
        <w:t>的相关许可证、合同等证明文件；</w:t>
      </w:r>
    </w:p>
    <w:p>
      <w:pPr>
        <w:spacing w:line="570" w:lineRule="exact"/>
        <w:ind w:firstLine="640" w:firstLineChars="200"/>
        <w:rPr>
          <w:rFonts w:ascii="宋体" w:hAnsi="宋体" w:eastAsia="宋体"/>
          <w:szCs w:val="21"/>
        </w:rPr>
      </w:pPr>
      <w:r>
        <w:rPr>
          <w:rFonts w:ascii="仿宋_GB2312" w:hAnsi="仿宋_GB2312" w:eastAsia="仿宋_GB2312"/>
          <w:sz w:val="32"/>
          <w:szCs w:val="32"/>
        </w:rPr>
        <w:t>4.已按时提交年度报告的统一社会信用代码营业执照复印件或社会团体法人登记证书复印件，法定代表人身份证复印件；</w:t>
      </w:r>
    </w:p>
    <w:p>
      <w:pPr>
        <w:spacing w:line="570" w:lineRule="exact"/>
        <w:ind w:firstLine="640" w:firstLineChars="200"/>
        <w:rPr>
          <w:rFonts w:ascii="宋体" w:hAnsi="宋体" w:eastAsia="宋体"/>
          <w:szCs w:val="21"/>
        </w:rPr>
      </w:pPr>
      <w:r>
        <w:rPr>
          <w:rFonts w:ascii="仿宋_GB2312" w:hAnsi="仿宋_GB2312" w:eastAsia="仿宋_GB2312"/>
          <w:sz w:val="32"/>
          <w:szCs w:val="32"/>
        </w:rPr>
        <w:t>5.上年度财务审计报告(注册未满一年的可提供验资报告)；</w:t>
      </w:r>
    </w:p>
    <w:p>
      <w:pPr>
        <w:spacing w:line="570" w:lineRule="exact"/>
        <w:ind w:firstLine="640" w:firstLineChars="200"/>
        <w:rPr>
          <w:rFonts w:ascii="宋体" w:hAnsi="宋体" w:eastAsia="宋体"/>
          <w:szCs w:val="21"/>
        </w:rPr>
      </w:pPr>
      <w:r>
        <w:rPr>
          <w:rFonts w:ascii="仿宋_GB2312" w:hAnsi="仿宋_GB2312" w:eastAsia="仿宋_GB2312"/>
          <w:sz w:val="32"/>
          <w:szCs w:val="32"/>
        </w:rPr>
        <w:t>6.税务部门开具的上年度及申请日近三个月的纳税证明；</w:t>
      </w:r>
    </w:p>
    <w:p>
      <w:pPr>
        <w:spacing w:line="570" w:lineRule="exact"/>
        <w:ind w:firstLine="640" w:firstLineChars="200"/>
        <w:rPr>
          <w:rFonts w:ascii="仿宋_GB2312" w:hAnsi="仿宋_GB2312" w:eastAsia="仿宋_GB2312"/>
          <w:sz w:val="32"/>
          <w:szCs w:val="32"/>
        </w:rPr>
      </w:pPr>
      <w:r>
        <w:rPr>
          <w:rFonts w:ascii="仿宋_GB2312" w:hAnsi="仿宋_GB2312" w:eastAsia="仿宋_GB2312"/>
          <w:sz w:val="32"/>
          <w:szCs w:val="32"/>
        </w:rPr>
        <w:t>7.费用开支汇总表及相关</w:t>
      </w:r>
      <w:r>
        <w:rPr>
          <w:rFonts w:hint="eastAsia" w:ascii="仿宋_GB2312" w:hAnsi="仿宋_GB2312" w:eastAsia="仿宋_GB2312"/>
          <w:sz w:val="32"/>
          <w:szCs w:val="32"/>
        </w:rPr>
        <w:t>发票</w:t>
      </w:r>
      <w:r>
        <w:rPr>
          <w:rFonts w:ascii="仿宋_GB2312" w:hAnsi="仿宋_GB2312" w:eastAsia="仿宋_GB2312"/>
          <w:sz w:val="32"/>
          <w:szCs w:val="32"/>
        </w:rPr>
        <w:t>、付款凭证</w:t>
      </w:r>
      <w:r>
        <w:rPr>
          <w:rFonts w:hint="eastAsia" w:ascii="仿宋_GB2312" w:hAnsi="仿宋_GB2312" w:eastAsia="仿宋_GB2312"/>
          <w:sz w:val="32"/>
          <w:szCs w:val="32"/>
        </w:rPr>
        <w:t>、</w:t>
      </w:r>
      <w:r>
        <w:rPr>
          <w:rFonts w:ascii="仿宋_GB2312" w:hAnsi="仿宋_GB2312" w:eastAsia="仿宋_GB2312"/>
          <w:sz w:val="32"/>
          <w:szCs w:val="32"/>
        </w:rPr>
        <w:t>合同</w:t>
      </w:r>
      <w:r>
        <w:rPr>
          <w:rFonts w:hint="eastAsia" w:ascii="仿宋_GB2312" w:hAnsi="仿宋_GB2312" w:eastAsia="仿宋_GB2312"/>
          <w:sz w:val="32"/>
          <w:szCs w:val="32"/>
        </w:rPr>
        <w:t>等</w:t>
      </w:r>
      <w:r>
        <w:rPr>
          <w:rFonts w:ascii="仿宋_GB2312" w:hAnsi="仿宋_GB2312" w:eastAsia="仿宋_GB2312"/>
          <w:sz w:val="32"/>
          <w:szCs w:val="32"/>
        </w:rPr>
        <w:t>复印件。</w:t>
      </w:r>
    </w:p>
    <w:p>
      <w:pPr>
        <w:spacing w:line="570" w:lineRule="exact"/>
        <w:ind w:firstLine="640" w:firstLineChars="200"/>
        <w:rPr>
          <w:rFonts w:ascii="仿宋_GB2312" w:hAnsi="仿宋_GB2312" w:eastAsia="仿宋_GB2312"/>
          <w:sz w:val="32"/>
          <w:szCs w:val="32"/>
        </w:rPr>
      </w:pPr>
      <w:r>
        <w:rPr>
          <w:rFonts w:ascii="仿宋_GB2312" w:hAnsi="仿宋_GB2312" w:eastAsia="仿宋_GB2312"/>
          <w:sz w:val="32"/>
          <w:szCs w:val="32"/>
        </w:rPr>
        <w:t>以上材料用标准A4纸双面打印并按顺序装订成册，要有目录和页码，一式两份并加盖公章。相关证件验原件存复印件。</w:t>
      </w:r>
    </w:p>
    <w:p>
      <w:pPr>
        <w:spacing w:line="570" w:lineRule="exact"/>
        <w:ind w:firstLine="640" w:firstLineChars="200"/>
        <w:outlineLvl w:val="2"/>
        <w:rPr>
          <w:rFonts w:ascii="楷体" w:hAnsi="楷体" w:eastAsia="楷体" w:cs="楷体"/>
          <w:sz w:val="32"/>
          <w:szCs w:val="32"/>
        </w:rPr>
      </w:pPr>
      <w:r>
        <w:rPr>
          <w:rFonts w:hint="eastAsia" w:ascii="楷体" w:hAnsi="楷体" w:eastAsia="楷体" w:cs="楷体"/>
          <w:sz w:val="32"/>
          <w:szCs w:val="32"/>
        </w:rPr>
        <w:t>（五）审批程序</w:t>
      </w:r>
    </w:p>
    <w:p>
      <w:pPr>
        <w:spacing w:line="580" w:lineRule="exact"/>
        <w:ind w:firstLine="640" w:firstLineChars="200"/>
        <w:rPr>
          <w:rFonts w:hint="eastAsia" w:ascii="仿宋_GB2312" w:hAnsi="仿宋_GB2312" w:eastAsia="仿宋_GB2312"/>
          <w:sz w:val="32"/>
          <w:szCs w:val="32"/>
          <w:lang w:eastAsia="zh-CN"/>
        </w:rPr>
      </w:pPr>
      <w:r>
        <w:rPr>
          <w:rFonts w:hint="eastAsia" w:ascii="仿宋_GB2312" w:hAnsi="仿宋_GB2312" w:eastAsia="仿宋_GB2312"/>
          <w:sz w:val="32"/>
          <w:szCs w:val="32"/>
          <w:lang w:eastAsia="zh-CN"/>
        </w:rPr>
        <w:t>略。</w:t>
      </w:r>
      <w:bookmarkStart w:id="0" w:name="_GoBack"/>
      <w:bookmarkEnd w:id="0"/>
    </w:p>
    <w:sectPr>
      <w:footerReference r:id="rId3" w:type="default"/>
      <w:pgSz w:w="11906" w:h="16838"/>
      <w:pgMar w:top="1440" w:right="1797" w:bottom="1440" w:left="1797"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sdt>
                          <w:sdtPr>
                            <w:id w:val="20030020"/>
                          </w:sdtPr>
                          <w:sdtContent>
                            <w:p>
                              <w:pPr>
                                <w:pStyle w:val="3"/>
                                <w:jc w:val="right"/>
                              </w:pPr>
                              <w:r>
                                <w:fldChar w:fldCharType="begin"/>
                              </w:r>
                              <w:r>
                                <w:instrText xml:space="preserve"> PAGE   \* MERGEFORMAT </w:instrText>
                              </w:r>
                              <w:r>
                                <w:fldChar w:fldCharType="separate"/>
                              </w:r>
                              <w:r>
                                <w:rPr>
                                  <w:lang w:val="zh-CN"/>
                                </w:rPr>
                                <w:t>36</w:t>
                              </w:r>
                              <w:r>
                                <w:rPr>
                                  <w:lang w:val="zh-CN"/>
                                </w:rPr>
                                <w:fldChar w:fldCharType="end"/>
                              </w:r>
                            </w:p>
                          </w:sdtContent>
                        </w:sdt>
                        <w:p/>
                      </w:txbxContent>
                    </wps:txbx>
                    <wps:bodyPr wrap="none" lIns="0" tIns="0" rIns="0" bIns="0" upright="0">
                      <a:spAutoFit/>
                    </wps:bodyPr>
                  </wps:wsp>
                </a:graphicData>
              </a:graphic>
            </wp:anchor>
          </w:drawing>
        </mc:Choice>
        <mc:Fallback>
          <w:pict>
            <v:shape id="文本框 2"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DO&#10;qXm5zwAAAAUBAAAPAAAAAAAAAAEAIAAAACIAAABkcnMvZG93bnJldi54bWxQSwECFAAUAAAACACH&#10;TuJAzaUGuLsBAABiAwAADgAAAAAAAAABACAAAAAeAQAAZHJzL2Uyb0RvYy54bWxQSwUGAAAAAAYA&#10;BgBZAQAASwUAAAAA&#10;">
              <v:fill on="f" focussize="0,0"/>
              <v:stroke on="f"/>
              <v:imagedata o:title=""/>
              <o:lock v:ext="edit" aspectratio="f"/>
              <v:textbox inset="0mm,0mm,0mm,0mm" style="mso-fit-shape-to-text:t;">
                <w:txbxContent>
                  <w:sdt>
                    <w:sdtPr>
                      <w:id w:val="20030020"/>
                    </w:sdtPr>
                    <w:sdtContent>
                      <w:p>
                        <w:pPr>
                          <w:pStyle w:val="3"/>
                          <w:jc w:val="right"/>
                        </w:pPr>
                        <w:r>
                          <w:fldChar w:fldCharType="begin"/>
                        </w:r>
                        <w:r>
                          <w:instrText xml:space="preserve"> PAGE   \* MERGEFORMAT </w:instrText>
                        </w:r>
                        <w:r>
                          <w:fldChar w:fldCharType="separate"/>
                        </w:r>
                        <w:r>
                          <w:rPr>
                            <w:lang w:val="zh-CN"/>
                          </w:rPr>
                          <w:t>36</w:t>
                        </w:r>
                        <w:r>
                          <w:rPr>
                            <w:lang w:val="zh-CN"/>
                          </w:rPr>
                          <w:fldChar w:fldCharType="end"/>
                        </w:r>
                      </w:p>
                    </w:sdtContent>
                  </w:sdt>
                  <w:p/>
                </w:txbxContent>
              </v:textbox>
            </v:shape>
          </w:pict>
        </mc:Fallback>
      </mc:AlternateContent>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C1A"/>
    <w:rsid w:val="00006480"/>
    <w:rsid w:val="00017DB8"/>
    <w:rsid w:val="00040EC4"/>
    <w:rsid w:val="00045691"/>
    <w:rsid w:val="000501AE"/>
    <w:rsid w:val="000651AD"/>
    <w:rsid w:val="000733CE"/>
    <w:rsid w:val="000C51B7"/>
    <w:rsid w:val="000E4570"/>
    <w:rsid w:val="000E7295"/>
    <w:rsid w:val="00103067"/>
    <w:rsid w:val="00137203"/>
    <w:rsid w:val="001437FA"/>
    <w:rsid w:val="001A30FD"/>
    <w:rsid w:val="001A47B6"/>
    <w:rsid w:val="001A7094"/>
    <w:rsid w:val="001B4784"/>
    <w:rsid w:val="001D04E1"/>
    <w:rsid w:val="00203813"/>
    <w:rsid w:val="00216EB9"/>
    <w:rsid w:val="0022329E"/>
    <w:rsid w:val="0023130D"/>
    <w:rsid w:val="002571D4"/>
    <w:rsid w:val="00273B46"/>
    <w:rsid w:val="00290DEE"/>
    <w:rsid w:val="00290E5D"/>
    <w:rsid w:val="002B5198"/>
    <w:rsid w:val="00316B0B"/>
    <w:rsid w:val="0032178B"/>
    <w:rsid w:val="0033512D"/>
    <w:rsid w:val="00357789"/>
    <w:rsid w:val="00364053"/>
    <w:rsid w:val="0037012A"/>
    <w:rsid w:val="00373BFB"/>
    <w:rsid w:val="003F0426"/>
    <w:rsid w:val="00440246"/>
    <w:rsid w:val="00473EB5"/>
    <w:rsid w:val="004C1954"/>
    <w:rsid w:val="004C244C"/>
    <w:rsid w:val="005070D3"/>
    <w:rsid w:val="00510AA6"/>
    <w:rsid w:val="0053190F"/>
    <w:rsid w:val="00532163"/>
    <w:rsid w:val="00547A7E"/>
    <w:rsid w:val="00547CAE"/>
    <w:rsid w:val="00556F26"/>
    <w:rsid w:val="00591E2D"/>
    <w:rsid w:val="0059531B"/>
    <w:rsid w:val="005D511A"/>
    <w:rsid w:val="005F6043"/>
    <w:rsid w:val="00616505"/>
    <w:rsid w:val="00616A3F"/>
    <w:rsid w:val="0062080B"/>
    <w:rsid w:val="0062213C"/>
    <w:rsid w:val="00633F40"/>
    <w:rsid w:val="00637B59"/>
    <w:rsid w:val="00642D6F"/>
    <w:rsid w:val="00645A93"/>
    <w:rsid w:val="006549AD"/>
    <w:rsid w:val="00655D72"/>
    <w:rsid w:val="00667338"/>
    <w:rsid w:val="00684D9C"/>
    <w:rsid w:val="006D70BA"/>
    <w:rsid w:val="006E1741"/>
    <w:rsid w:val="006E2352"/>
    <w:rsid w:val="00706813"/>
    <w:rsid w:val="00764BE8"/>
    <w:rsid w:val="00794D99"/>
    <w:rsid w:val="007963EF"/>
    <w:rsid w:val="007A586A"/>
    <w:rsid w:val="007E5A1E"/>
    <w:rsid w:val="007E7872"/>
    <w:rsid w:val="007F6181"/>
    <w:rsid w:val="00827A9D"/>
    <w:rsid w:val="00845CFF"/>
    <w:rsid w:val="00891ED5"/>
    <w:rsid w:val="008A47CE"/>
    <w:rsid w:val="008B066C"/>
    <w:rsid w:val="009377EF"/>
    <w:rsid w:val="00943A98"/>
    <w:rsid w:val="009714C5"/>
    <w:rsid w:val="009A7F49"/>
    <w:rsid w:val="009B508B"/>
    <w:rsid w:val="009D086B"/>
    <w:rsid w:val="009D551D"/>
    <w:rsid w:val="009F7824"/>
    <w:rsid w:val="00A21A77"/>
    <w:rsid w:val="00A30925"/>
    <w:rsid w:val="00A60633"/>
    <w:rsid w:val="00A64263"/>
    <w:rsid w:val="00A655AA"/>
    <w:rsid w:val="00A859CF"/>
    <w:rsid w:val="00AC660D"/>
    <w:rsid w:val="00AE4BDB"/>
    <w:rsid w:val="00AE6783"/>
    <w:rsid w:val="00B07B78"/>
    <w:rsid w:val="00B15798"/>
    <w:rsid w:val="00B31173"/>
    <w:rsid w:val="00B3419F"/>
    <w:rsid w:val="00B77E9E"/>
    <w:rsid w:val="00B83D1B"/>
    <w:rsid w:val="00BA0C1A"/>
    <w:rsid w:val="00BA5AE1"/>
    <w:rsid w:val="00C061CB"/>
    <w:rsid w:val="00C44EDF"/>
    <w:rsid w:val="00C554E7"/>
    <w:rsid w:val="00C604EC"/>
    <w:rsid w:val="00C84777"/>
    <w:rsid w:val="00CA0B71"/>
    <w:rsid w:val="00CD101D"/>
    <w:rsid w:val="00CD5190"/>
    <w:rsid w:val="00CF25A2"/>
    <w:rsid w:val="00D13734"/>
    <w:rsid w:val="00D66B66"/>
    <w:rsid w:val="00D810D6"/>
    <w:rsid w:val="00D976B8"/>
    <w:rsid w:val="00DB79DB"/>
    <w:rsid w:val="00E04EB9"/>
    <w:rsid w:val="00E26251"/>
    <w:rsid w:val="00E40974"/>
    <w:rsid w:val="00E97EA0"/>
    <w:rsid w:val="00EA1EE8"/>
    <w:rsid w:val="00EC187E"/>
    <w:rsid w:val="00ED07B4"/>
    <w:rsid w:val="00ED5812"/>
    <w:rsid w:val="00F267FD"/>
    <w:rsid w:val="00F44743"/>
    <w:rsid w:val="00F53662"/>
    <w:rsid w:val="00F61E5E"/>
    <w:rsid w:val="00F821E9"/>
    <w:rsid w:val="00F94B8D"/>
    <w:rsid w:val="00F97440"/>
    <w:rsid w:val="00FA3D82"/>
    <w:rsid w:val="00FB2029"/>
    <w:rsid w:val="00FB7544"/>
    <w:rsid w:val="00FC6B54"/>
    <w:rsid w:val="00FE3AD9"/>
    <w:rsid w:val="01F40AA8"/>
    <w:rsid w:val="01F93E56"/>
    <w:rsid w:val="03605719"/>
    <w:rsid w:val="0607048B"/>
    <w:rsid w:val="083D07F0"/>
    <w:rsid w:val="0AB70A54"/>
    <w:rsid w:val="0B203C76"/>
    <w:rsid w:val="0EE3109A"/>
    <w:rsid w:val="105E3B74"/>
    <w:rsid w:val="15013E5D"/>
    <w:rsid w:val="1644249D"/>
    <w:rsid w:val="180A4EAE"/>
    <w:rsid w:val="18D93061"/>
    <w:rsid w:val="1C2C4424"/>
    <w:rsid w:val="1C3B7141"/>
    <w:rsid w:val="1CD54CE6"/>
    <w:rsid w:val="1DEC38DC"/>
    <w:rsid w:val="243F11CB"/>
    <w:rsid w:val="26304DEC"/>
    <w:rsid w:val="29247A7B"/>
    <w:rsid w:val="29A83718"/>
    <w:rsid w:val="2A677CB1"/>
    <w:rsid w:val="2A7B21BA"/>
    <w:rsid w:val="2C2524FC"/>
    <w:rsid w:val="2F8D1FF0"/>
    <w:rsid w:val="30456175"/>
    <w:rsid w:val="31342A56"/>
    <w:rsid w:val="33113148"/>
    <w:rsid w:val="33457192"/>
    <w:rsid w:val="35C42A7C"/>
    <w:rsid w:val="36772279"/>
    <w:rsid w:val="38B93333"/>
    <w:rsid w:val="3F656061"/>
    <w:rsid w:val="4072194E"/>
    <w:rsid w:val="41973DC9"/>
    <w:rsid w:val="41D953E1"/>
    <w:rsid w:val="434067C1"/>
    <w:rsid w:val="4DBB292F"/>
    <w:rsid w:val="4ED7377D"/>
    <w:rsid w:val="503E1FB4"/>
    <w:rsid w:val="52B07000"/>
    <w:rsid w:val="54A11FE0"/>
    <w:rsid w:val="55DB641E"/>
    <w:rsid w:val="56506139"/>
    <w:rsid w:val="568D20C3"/>
    <w:rsid w:val="56BF3FEC"/>
    <w:rsid w:val="59516D83"/>
    <w:rsid w:val="5B342ED3"/>
    <w:rsid w:val="61CC240E"/>
    <w:rsid w:val="62961247"/>
    <w:rsid w:val="63B224A7"/>
    <w:rsid w:val="63EA26D7"/>
    <w:rsid w:val="66282122"/>
    <w:rsid w:val="66C11087"/>
    <w:rsid w:val="67534D6D"/>
    <w:rsid w:val="6C257DC9"/>
    <w:rsid w:val="6C3D2784"/>
    <w:rsid w:val="6C4629CC"/>
    <w:rsid w:val="6EAF13B0"/>
    <w:rsid w:val="7021364D"/>
    <w:rsid w:val="71061E72"/>
    <w:rsid w:val="714A315F"/>
    <w:rsid w:val="71E85F6F"/>
    <w:rsid w:val="725A240C"/>
    <w:rsid w:val="74E038A5"/>
    <w:rsid w:val="781E47F8"/>
    <w:rsid w:val="78B11BA0"/>
    <w:rsid w:val="78F42BDF"/>
    <w:rsid w:val="7A3B2499"/>
    <w:rsid w:val="7F9D04A7"/>
    <w:rsid w:val="7FBA768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8">
    <w:name w:val="页眉 Char"/>
    <w:basedOn w:val="7"/>
    <w:link w:val="4"/>
    <w:semiHidden/>
    <w:qFormat/>
    <w:uiPriority w:val="99"/>
    <w:rPr>
      <w:sz w:val="18"/>
      <w:szCs w:val="18"/>
    </w:rPr>
  </w:style>
  <w:style w:type="character" w:customStyle="1" w:styleId="9">
    <w:name w:val="页脚 Char"/>
    <w:basedOn w:val="7"/>
    <w:link w:val="3"/>
    <w:qFormat/>
    <w:uiPriority w:val="99"/>
    <w:rPr>
      <w:sz w:val="18"/>
      <w:szCs w:val="18"/>
    </w:rPr>
  </w:style>
  <w:style w:type="paragraph" w:styleId="10">
    <w:name w:val="List Paragraph"/>
    <w:basedOn w:val="1"/>
    <w:qFormat/>
    <w:uiPriority w:val="34"/>
    <w:pPr>
      <w:ind w:firstLine="420" w:firstLineChars="200"/>
    </w:pPr>
  </w:style>
  <w:style w:type="character" w:customStyle="1" w:styleId="11">
    <w:name w:val="批注框文本 Char"/>
    <w:basedOn w:val="7"/>
    <w:link w:val="2"/>
    <w:semiHidden/>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ns10="http://schemas.openxmlformats.org/schemaLibrary/2006/main" xmlns:wne="http://schemas.microsoft.com/office/word/2006/wordml" xmlns:c="http://schemas.openxmlformats.org/drawingml/2006/chart" xmlns:ns13="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20="urn:schemas-microsoft-com:office:excel" xmlns:w10="urn:schemas-microsoft-com:office:word" xmlns:ns22="urn:schemas-microsoft-com:office:powerpoint" xmlns:ns24="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etp="http://schemas.microsoft.com/office/webextensions/taskpanes/2010/11" xmlns:we="http://schemas.microsoft.com/office/webextensions/webextension/2010/11" xmlns:ns34="http://schemas.openxmlformats.org/drawingml/2006/compatibility" xmlns:ns35="http://schemas.openxmlformats.org/drawingml/2006/lockedCanvas" SelectedStyle="\APASixthEditionOfficeOnline.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19BC990-40FD-42B6-B8DA-69B41A76D25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36</Pages>
  <Words>13389</Words>
  <Characters>13761</Characters>
  <Lines>114</Lines>
  <Paragraphs>32</Paragraphs>
  <TotalTime>30</TotalTime>
  <ScaleCrop>false</ScaleCrop>
  <LinksUpToDate>false</LinksUpToDate>
  <CharactersWithSpaces>13785</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2019-08-15T08:07:00Z</dcterms:created>
  <dc:creator>Tencent</dc:creator>
  <cp:lastModifiedBy>hjd</cp:lastModifiedBy>
  <cp:lastPrinted>2019-08-19T07:06:00Z</cp:lastPrinted>
  <dcterms:modified xsi:type="dcterms:W3CDTF">2020-07-13T09:13:51Z</dcterms:modified>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