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napToGrid w:val="0"/>
        <w:jc w:val="center"/>
        <w:rPr>
          <w:rFonts w:hint="default" w:ascii="楷体_GB2312" w:hAnsi="宋体" w:eastAsia="楷体_GB2312" w:cs="Times New Roman"/>
          <w:b/>
          <w:color w:val="000000"/>
          <w:spacing w:val="-20"/>
          <w:sz w:val="52"/>
          <w:szCs w:val="52"/>
          <w:lang w:eastAsia="zh-CN"/>
        </w:rPr>
      </w:pPr>
      <w:bookmarkStart w:id="0" w:name="_GoBack"/>
      <w:r>
        <w:rPr>
          <w:rFonts w:hint="eastAsia" w:ascii="楷体_GB2312" w:hAnsi="宋体" w:eastAsia="楷体_GB2312" w:cs="Times New Roman"/>
          <w:b w:val="0"/>
          <w:bCs/>
          <w:color w:val="000000"/>
          <w:spacing w:val="-20"/>
          <w:sz w:val="36"/>
          <w:szCs w:val="36"/>
          <w:lang w:eastAsia="zh-CN"/>
        </w:rPr>
        <w:t>公开裁决书</w:t>
      </w:r>
      <w:r>
        <w:rPr>
          <w:rFonts w:hint="eastAsia" w:ascii="楷体_GB2312" w:hAnsi="宋体" w:eastAsia="楷体_GB2312" w:cs="Times New Roman"/>
          <w:b w:val="0"/>
          <w:bCs/>
          <w:color w:val="000000"/>
          <w:spacing w:val="-20"/>
          <w:sz w:val="36"/>
          <w:szCs w:val="36"/>
          <w:lang w:val="en-US" w:eastAsia="zh-CN"/>
        </w:rPr>
        <w:t>11-</w:t>
      </w:r>
      <w:r>
        <w:rPr>
          <w:rFonts w:hint="eastAsia" w:ascii="楷体_GB2312" w:hAnsi="宋体" w:eastAsia="楷体_GB2312" w:cs="Times New Roman"/>
          <w:b w:val="0"/>
          <w:bCs/>
          <w:color w:val="000000"/>
          <w:spacing w:val="-20"/>
          <w:sz w:val="36"/>
          <w:szCs w:val="36"/>
          <w:lang w:eastAsia="zh-CN"/>
        </w:rPr>
        <w:t>深宝劳人仲（福海）案【2023】816号</w:t>
      </w:r>
      <w:bookmarkEnd w:id="0"/>
    </w:p>
    <w:p>
      <w:pPr>
        <w:snapToGrid w:val="0"/>
        <w:jc w:val="center"/>
        <w:rPr>
          <w:rFonts w:hint="default" w:ascii="楷体_GB2312" w:hAnsi="宋体" w:eastAsia="楷体_GB2312" w:cs="Times New Roman"/>
          <w:b/>
          <w:color w:val="000000"/>
          <w:spacing w:val="-20"/>
          <w:sz w:val="52"/>
          <w:szCs w:val="52"/>
          <w:lang w:eastAsia="zh-CN"/>
        </w:rPr>
      </w:pPr>
      <w:r>
        <w:rPr>
          <w:rFonts w:hint="default" w:ascii="楷体_GB2312" w:hAnsi="宋体" w:eastAsia="楷体_GB2312" w:cs="Times New Roman"/>
          <w:b/>
          <w:color w:val="000000"/>
          <w:spacing w:val="-20"/>
          <w:sz w:val="52"/>
          <w:szCs w:val="52"/>
          <w:lang w:eastAsia="zh-CN"/>
        </w:rPr>
        <w:t>深圳市宝安区劳动人事争议仲裁委员会</w:t>
      </w:r>
    </w:p>
    <w:p>
      <w:pPr>
        <w:spacing w:line="560" w:lineRule="exact"/>
        <w:jc w:val="center"/>
        <w:rPr>
          <w:rFonts w:hint="eastAsia" w:ascii="楷体_GB2312" w:eastAsia="楷体_GB2312"/>
          <w:b/>
          <w:sz w:val="52"/>
          <w:szCs w:val="52"/>
        </w:rPr>
      </w:pPr>
      <w:r>
        <w:rPr>
          <w:rFonts w:hint="eastAsia" w:ascii="楷体_GB2312" w:eastAsia="楷体_GB2312"/>
          <w:b/>
          <w:sz w:val="52"/>
          <w:szCs w:val="52"/>
        </w:rPr>
        <w:t>仲 裁 裁 决 书</w:t>
      </w:r>
    </w:p>
    <w:p>
      <w:pPr>
        <w:spacing w:line="560" w:lineRule="exact"/>
        <w:ind w:firstLine="640" w:firstLineChars="200"/>
        <w:jc w:val="right"/>
        <w:rPr>
          <w:rFonts w:hint="eastAsia" w:ascii="仿宋_GB2312" w:eastAsia="仿宋_GB2312"/>
          <w:sz w:val="32"/>
          <w:szCs w:val="32"/>
        </w:rPr>
      </w:pPr>
    </w:p>
    <w:p>
      <w:pPr>
        <w:spacing w:line="560" w:lineRule="exact"/>
        <w:ind w:firstLine="640" w:firstLineChars="200"/>
        <w:jc w:val="right"/>
        <w:rPr>
          <w:rFonts w:hint="default" w:ascii="仿宋_GB2312" w:hAnsi="仿宋_GB2312" w:eastAsia="仿宋_GB2312" w:cs="仿宋_GB2312"/>
          <w:sz w:val="32"/>
          <w:szCs w:val="32"/>
        </w:rPr>
      </w:pPr>
      <w:r>
        <w:rPr>
          <w:rFonts w:hint="default" w:ascii="仿宋_GB2312" w:hAnsi="仿宋_GB2312" w:eastAsia="仿宋_GB2312" w:cs="仿宋_GB2312"/>
          <w:sz w:val="32"/>
          <w:szCs w:val="32"/>
        </w:rPr>
        <w:t>深宝劳人仲（福海）裁【2023】505号</w:t>
      </w:r>
    </w:p>
    <w:p>
      <w:pPr>
        <w:spacing w:line="560" w:lineRule="exact"/>
        <w:ind w:firstLine="640" w:firstLineChars="200"/>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eastAsia="zh-CN"/>
        </w:rPr>
        <w:t>案号：</w:t>
      </w:r>
      <w:r>
        <w:rPr>
          <w:rFonts w:hint="default" w:ascii="仿宋_GB2312" w:hAnsi="仿宋_GB2312" w:eastAsia="仿宋_GB2312" w:cs="仿宋_GB2312"/>
          <w:color w:val="000000"/>
          <w:sz w:val="32"/>
          <w:szCs w:val="32"/>
          <w:lang w:eastAsia="zh-CN"/>
        </w:rPr>
        <w:t>深宝劳人仲（福海）案【2023】816号</w:t>
      </w:r>
      <w:r>
        <w:rPr>
          <w:rFonts w:hint="eastAsia" w:ascii="仿宋_GB2312" w:hAnsi="仿宋_GB2312" w:eastAsia="仿宋_GB2312" w:cs="仿宋_GB2312"/>
          <w:color w:val="000000"/>
          <w:sz w:val="32"/>
          <w:szCs w:val="32"/>
          <w:lang w:val="en-US" w:eastAsia="zh-CN"/>
        </w:rPr>
        <w:t>。</w:t>
      </w:r>
    </w:p>
    <w:p>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color w:val="000000"/>
          <w:sz w:val="32"/>
          <w:szCs w:val="32"/>
        </w:rPr>
        <w:t>申请人：</w:t>
      </w:r>
      <w:r>
        <w:rPr>
          <w:rFonts w:hint="default" w:ascii="仿宋_GB2312" w:hAnsi="仿宋_GB2312" w:eastAsia="仿宋_GB2312" w:cs="仿宋_GB2312"/>
          <w:color w:val="000000"/>
          <w:sz w:val="32"/>
          <w:szCs w:val="32"/>
        </w:rPr>
        <w:t>梁</w:t>
      </w:r>
      <w:r>
        <w:rPr>
          <w:rFonts w:hint="eastAsia" w:ascii="仿宋_GB2312" w:hAnsi="仿宋_GB2312" w:eastAsia="仿宋_GB2312" w:cs="仿宋_GB2312"/>
          <w:sz w:val="32"/>
          <w:szCs w:val="32"/>
          <w:lang w:val="en-US" w:eastAsia="zh-CN"/>
        </w:rPr>
        <w:t>*</w:t>
      </w:r>
      <w:r>
        <w:rPr>
          <w:rFonts w:hint="default" w:ascii="仿宋_GB2312" w:hAnsi="仿宋_GB2312" w:eastAsia="仿宋_GB2312" w:cs="仿宋_GB2312"/>
          <w:color w:val="000000"/>
          <w:sz w:val="32"/>
          <w:szCs w:val="32"/>
        </w:rPr>
        <w:t>，男，汉族，住址：广西</w:t>
      </w:r>
      <w:r>
        <w:rPr>
          <w:rFonts w:hint="eastAsia" w:ascii="仿宋_GB2312" w:hAnsi="仿宋_GB2312" w:eastAsia="仿宋_GB2312" w:cs="仿宋_GB2312"/>
          <w:sz w:val="32"/>
          <w:szCs w:val="32"/>
          <w:lang w:val="en-US" w:eastAsia="zh-CN"/>
        </w:rPr>
        <w:t>*</w:t>
      </w:r>
      <w:r>
        <w:rPr>
          <w:rFonts w:hint="default" w:ascii="仿宋_GB2312" w:hAnsi="仿宋_GB2312" w:eastAsia="仿宋_GB2312" w:cs="仿宋_GB2312"/>
          <w:color w:val="000000"/>
          <w:sz w:val="32"/>
          <w:szCs w:val="32"/>
        </w:rPr>
        <w:t>号，公民身份号码：</w:t>
      </w:r>
      <w:r>
        <w:rPr>
          <w:rFonts w:hint="eastAsia" w:ascii="仿宋_GB2312" w:hAnsi="仿宋_GB2312" w:eastAsia="仿宋_GB2312" w:cs="仿宋_GB2312"/>
          <w:sz w:val="32"/>
          <w:szCs w:val="32"/>
          <w:lang w:val="en-US" w:eastAsia="zh-CN"/>
        </w:rPr>
        <w:t>*</w:t>
      </w:r>
      <w:r>
        <w:rPr>
          <w:rFonts w:hint="default" w:ascii="仿宋_GB2312" w:hAnsi="仿宋_GB2312" w:eastAsia="仿宋_GB2312" w:cs="仿宋_GB2312"/>
          <w:color w:val="000000"/>
          <w:sz w:val="32"/>
          <w:szCs w:val="32"/>
        </w:rPr>
        <w:t>，联系电话：</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color w:val="000000"/>
          <w:sz w:val="32"/>
          <w:szCs w:val="32"/>
        </w:rPr>
        <w:t>。</w:t>
      </w:r>
    </w:p>
    <w:p>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color w:val="000000"/>
          <w:sz w:val="32"/>
          <w:szCs w:val="32"/>
        </w:rPr>
        <w:t>委托代理人：</w:t>
      </w:r>
      <w:r>
        <w:rPr>
          <w:rFonts w:hint="default" w:ascii="仿宋_GB2312" w:hAnsi="仿宋_GB2312" w:eastAsia="仿宋_GB2312" w:cs="仿宋_GB2312"/>
          <w:color w:val="000000"/>
          <w:sz w:val="32"/>
          <w:szCs w:val="32"/>
        </w:rPr>
        <w:t>陈</w:t>
      </w:r>
      <w:r>
        <w:rPr>
          <w:rFonts w:hint="eastAsia" w:ascii="仿宋_GB2312" w:hAnsi="仿宋_GB2312" w:eastAsia="仿宋_GB2312" w:cs="仿宋_GB2312"/>
          <w:sz w:val="32"/>
          <w:szCs w:val="32"/>
          <w:lang w:val="en-US" w:eastAsia="zh-CN"/>
        </w:rPr>
        <w:t>*</w:t>
      </w:r>
      <w:r>
        <w:rPr>
          <w:rFonts w:hint="default" w:ascii="仿宋_GB2312" w:hAnsi="仿宋_GB2312" w:eastAsia="仿宋_GB2312" w:cs="仿宋_GB2312"/>
          <w:color w:val="000000"/>
          <w:sz w:val="32"/>
          <w:szCs w:val="32"/>
        </w:rPr>
        <w:t>，何</w:t>
      </w:r>
      <w:r>
        <w:rPr>
          <w:rFonts w:hint="eastAsia" w:ascii="仿宋_GB2312" w:hAnsi="仿宋_GB2312" w:eastAsia="仿宋_GB2312" w:cs="仿宋_GB2312"/>
          <w:sz w:val="32"/>
          <w:szCs w:val="32"/>
          <w:lang w:val="en-US" w:eastAsia="zh-CN"/>
        </w:rPr>
        <w:t>*</w:t>
      </w:r>
      <w:r>
        <w:rPr>
          <w:rFonts w:hint="default" w:ascii="仿宋_GB2312" w:hAnsi="仿宋_GB2312" w:eastAsia="仿宋_GB2312" w:cs="仿宋_GB2312"/>
          <w:color w:val="000000"/>
          <w:sz w:val="32"/>
          <w:szCs w:val="32"/>
        </w:rPr>
        <w:t>，系深圳市宝安区法律援助处指派的</w:t>
      </w:r>
      <w:r>
        <w:rPr>
          <w:rFonts w:hint="eastAsia" w:ascii="仿宋_GB2312" w:hAnsi="仿宋_GB2312" w:eastAsia="仿宋_GB2312" w:cs="仿宋_GB2312"/>
          <w:sz w:val="32"/>
          <w:szCs w:val="32"/>
          <w:lang w:val="en-US" w:eastAsia="zh-CN"/>
        </w:rPr>
        <w:t>*</w:t>
      </w:r>
      <w:r>
        <w:rPr>
          <w:rFonts w:hint="default" w:ascii="仿宋_GB2312" w:hAnsi="仿宋_GB2312" w:eastAsia="仿宋_GB2312" w:cs="仿宋_GB2312"/>
          <w:color w:val="000000"/>
          <w:sz w:val="32"/>
          <w:szCs w:val="32"/>
        </w:rPr>
        <w:t>律师事务所律师</w:t>
      </w:r>
      <w:r>
        <w:rPr>
          <w:rFonts w:hint="eastAsia" w:ascii="仿宋_GB2312" w:hAnsi="仿宋_GB2312" w:eastAsia="仿宋_GB2312" w:cs="仿宋_GB2312"/>
          <w:color w:val="000000"/>
          <w:sz w:val="32"/>
          <w:szCs w:val="32"/>
        </w:rPr>
        <w:t>。</w:t>
      </w:r>
    </w:p>
    <w:p>
      <w:pPr>
        <w:spacing w:line="560" w:lineRule="exact"/>
        <w:ind w:firstLine="640" w:firstLineChars="200"/>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被申请人：</w:t>
      </w:r>
      <w:r>
        <w:rPr>
          <w:rFonts w:hint="default" w:ascii="仿宋_GB2312" w:hAnsi="仿宋_GB2312" w:eastAsia="仿宋_GB2312" w:cs="仿宋_GB2312"/>
          <w:color w:val="000000"/>
          <w:sz w:val="32"/>
          <w:szCs w:val="32"/>
        </w:rPr>
        <w:t>深圳市</w:t>
      </w:r>
      <w:r>
        <w:rPr>
          <w:rFonts w:hint="eastAsia" w:ascii="仿宋_GB2312" w:hAnsi="仿宋_GB2312" w:eastAsia="仿宋_GB2312" w:cs="仿宋_GB2312"/>
          <w:sz w:val="32"/>
          <w:szCs w:val="32"/>
          <w:lang w:val="en-US" w:eastAsia="zh-CN"/>
        </w:rPr>
        <w:t>*</w:t>
      </w:r>
      <w:r>
        <w:rPr>
          <w:rFonts w:hint="default" w:ascii="仿宋_GB2312" w:hAnsi="仿宋_GB2312" w:eastAsia="仿宋_GB2312" w:cs="仿宋_GB2312"/>
          <w:color w:val="000000"/>
          <w:sz w:val="32"/>
          <w:szCs w:val="32"/>
        </w:rPr>
        <w:t>有限公司，住所：深圳市宝安区</w:t>
      </w:r>
      <w:r>
        <w:rPr>
          <w:rFonts w:hint="eastAsia" w:ascii="仿宋_GB2312" w:hAnsi="仿宋_GB2312" w:eastAsia="仿宋_GB2312" w:cs="仿宋_GB2312"/>
          <w:sz w:val="32"/>
          <w:szCs w:val="32"/>
          <w:lang w:val="en-US" w:eastAsia="zh-CN"/>
        </w:rPr>
        <w:t>*</w:t>
      </w:r>
      <w:r>
        <w:rPr>
          <w:rFonts w:hint="default" w:ascii="仿宋_GB2312" w:hAnsi="仿宋_GB2312" w:eastAsia="仿宋_GB2312" w:cs="仿宋_GB2312"/>
          <w:color w:val="000000"/>
          <w:sz w:val="32"/>
          <w:szCs w:val="32"/>
        </w:rPr>
        <w:t>，法定代表人：王</w:t>
      </w:r>
      <w:r>
        <w:rPr>
          <w:rFonts w:hint="eastAsia" w:ascii="仿宋_GB2312" w:hAnsi="仿宋_GB2312" w:eastAsia="仿宋_GB2312" w:cs="仿宋_GB2312"/>
          <w:sz w:val="32"/>
          <w:szCs w:val="32"/>
          <w:lang w:val="en-US" w:eastAsia="zh-CN"/>
        </w:rPr>
        <w:t>*</w:t>
      </w:r>
      <w:r>
        <w:rPr>
          <w:rFonts w:hint="default" w:ascii="仿宋_GB2312" w:hAnsi="仿宋_GB2312" w:eastAsia="仿宋_GB2312" w:cs="仿宋_GB2312"/>
          <w:color w:val="000000"/>
          <w:sz w:val="32"/>
          <w:szCs w:val="32"/>
        </w:rPr>
        <w:t>，联系电话：</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color w:val="000000"/>
          <w:sz w:val="32"/>
          <w:szCs w:val="32"/>
        </w:rPr>
        <w:t>。</w:t>
      </w:r>
    </w:p>
    <w:p>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color w:val="000000"/>
          <w:sz w:val="32"/>
          <w:szCs w:val="32"/>
        </w:rPr>
        <w:t>委托代理人：</w:t>
      </w:r>
      <w:r>
        <w:rPr>
          <w:rFonts w:hint="default" w:ascii="仿宋_GB2312" w:hAnsi="仿宋_GB2312" w:eastAsia="仿宋_GB2312" w:cs="仿宋_GB2312"/>
          <w:color w:val="000000"/>
          <w:sz w:val="32"/>
          <w:szCs w:val="32"/>
        </w:rPr>
        <w:t>温</w:t>
      </w:r>
      <w:r>
        <w:rPr>
          <w:rFonts w:hint="eastAsia" w:ascii="仿宋_GB2312" w:hAnsi="仿宋_GB2312" w:eastAsia="仿宋_GB2312" w:cs="仿宋_GB2312"/>
          <w:sz w:val="32"/>
          <w:szCs w:val="32"/>
          <w:lang w:val="en-US" w:eastAsia="zh-CN"/>
        </w:rPr>
        <w:t>*</w:t>
      </w:r>
      <w:r>
        <w:rPr>
          <w:rFonts w:hint="default" w:ascii="仿宋_GB2312" w:hAnsi="仿宋_GB2312" w:eastAsia="仿宋_GB2312" w:cs="仿宋_GB2312"/>
          <w:color w:val="000000"/>
          <w:sz w:val="32"/>
          <w:szCs w:val="32"/>
        </w:rPr>
        <w:t>，王</w:t>
      </w:r>
      <w:r>
        <w:rPr>
          <w:rFonts w:hint="eastAsia" w:ascii="仿宋_GB2312" w:hAnsi="仿宋_GB2312" w:eastAsia="仿宋_GB2312" w:cs="仿宋_GB2312"/>
          <w:sz w:val="32"/>
          <w:szCs w:val="32"/>
          <w:lang w:val="en-US" w:eastAsia="zh-CN"/>
        </w:rPr>
        <w:t>*</w:t>
      </w:r>
      <w:r>
        <w:rPr>
          <w:rFonts w:hint="default" w:ascii="仿宋_GB2312" w:hAnsi="仿宋_GB2312" w:eastAsia="仿宋_GB2312" w:cs="仿宋_GB2312"/>
          <w:color w:val="000000"/>
          <w:sz w:val="32"/>
          <w:szCs w:val="32"/>
        </w:rPr>
        <w:t>，系广东</w:t>
      </w:r>
      <w:r>
        <w:rPr>
          <w:rFonts w:hint="eastAsia" w:ascii="仿宋_GB2312" w:hAnsi="仿宋_GB2312" w:eastAsia="仿宋_GB2312" w:cs="仿宋_GB2312"/>
          <w:sz w:val="32"/>
          <w:szCs w:val="32"/>
          <w:lang w:val="en-US" w:eastAsia="zh-CN"/>
        </w:rPr>
        <w:t>*</w:t>
      </w:r>
      <w:r>
        <w:rPr>
          <w:rFonts w:hint="default" w:ascii="仿宋_GB2312" w:hAnsi="仿宋_GB2312" w:eastAsia="仿宋_GB2312" w:cs="仿宋_GB2312"/>
          <w:color w:val="000000"/>
          <w:sz w:val="32"/>
          <w:szCs w:val="32"/>
        </w:rPr>
        <w:t>律师事务所律师</w:t>
      </w:r>
      <w:r>
        <w:rPr>
          <w:rFonts w:hint="eastAsia" w:ascii="仿宋_GB2312" w:hAnsi="仿宋_GB2312" w:eastAsia="仿宋_GB2312" w:cs="仿宋_GB2312"/>
          <w:sz w:val="32"/>
          <w:szCs w:val="32"/>
        </w:rPr>
        <w:t>。</w:t>
      </w:r>
    </w:p>
    <w:p>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案由：</w:t>
      </w:r>
      <w:r>
        <w:rPr>
          <w:rFonts w:hint="default" w:ascii="仿宋_GB2312" w:hAnsi="仿宋_GB2312" w:eastAsia="仿宋_GB2312" w:cs="仿宋_GB2312"/>
          <w:color w:val="000000"/>
          <w:sz w:val="32"/>
          <w:szCs w:val="32"/>
        </w:rPr>
        <w:t>劳动报酬</w:t>
      </w:r>
      <w:r>
        <w:rPr>
          <w:rFonts w:hint="eastAsia" w:ascii="仿宋_GB2312" w:hAnsi="仿宋_GB2312" w:eastAsia="仿宋_GB2312" w:cs="仿宋_GB2312"/>
          <w:color w:val="000000"/>
          <w:sz w:val="32"/>
          <w:szCs w:val="32"/>
        </w:rPr>
        <w:t>等争议。</w:t>
      </w:r>
    </w:p>
    <w:p>
      <w:pPr>
        <w:spacing w:line="560" w:lineRule="exact"/>
        <w:ind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申请人因与被申请人以上争议</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于</w:t>
      </w:r>
      <w:r>
        <w:rPr>
          <w:rFonts w:hint="default" w:ascii="仿宋_GB2312" w:hAnsi="仿宋_GB2312" w:eastAsia="仿宋_GB2312" w:cs="仿宋_GB2312"/>
          <w:sz w:val="32"/>
          <w:szCs w:val="32"/>
        </w:rPr>
        <w:t>2023年04月25日</w:t>
      </w:r>
      <w:r>
        <w:rPr>
          <w:rFonts w:hint="eastAsia" w:ascii="仿宋_GB2312" w:hAnsi="仿宋_GB2312" w:eastAsia="仿宋_GB2312" w:cs="仿宋_GB2312"/>
          <w:sz w:val="32"/>
          <w:szCs w:val="32"/>
          <w:lang w:val="en-US" w:eastAsia="zh-CN"/>
        </w:rPr>
        <w:t>向本委申请仲裁</w:t>
      </w:r>
      <w:r>
        <w:rPr>
          <w:rFonts w:hint="eastAsia" w:ascii="仿宋_GB2312" w:hAnsi="仿宋_GB2312" w:eastAsia="仿宋_GB2312" w:cs="仿宋_GB2312"/>
          <w:sz w:val="32"/>
          <w:szCs w:val="32"/>
        </w:rPr>
        <w:t>，经本委依法立案并开庭审理，申请人</w:t>
      </w:r>
      <w:r>
        <w:rPr>
          <w:rFonts w:hint="default" w:ascii="仿宋_GB2312" w:hAnsi="仿宋_GB2312" w:eastAsia="仿宋_GB2312" w:cs="仿宋_GB2312"/>
          <w:sz w:val="32"/>
          <w:szCs w:val="32"/>
          <w:lang w:eastAsia="zh-CN"/>
        </w:rPr>
        <w:t>梁</w:t>
      </w:r>
      <w:r>
        <w:rPr>
          <w:rFonts w:hint="eastAsia" w:ascii="仿宋_GB2312" w:hAnsi="仿宋_GB2312" w:eastAsia="仿宋_GB2312" w:cs="仿宋_GB2312"/>
          <w:sz w:val="32"/>
          <w:szCs w:val="32"/>
          <w:lang w:val="en-US" w:eastAsia="zh-CN"/>
        </w:rPr>
        <w:t>*</w:t>
      </w:r>
      <w:r>
        <w:rPr>
          <w:rFonts w:hint="default" w:ascii="仿宋_GB2312" w:hAnsi="仿宋_GB2312" w:eastAsia="仿宋_GB2312" w:cs="仿宋_GB2312"/>
          <w:sz w:val="32"/>
          <w:szCs w:val="32"/>
          <w:lang w:eastAsia="zh-CN"/>
        </w:rPr>
        <w:t>及其</w:t>
      </w:r>
      <w:r>
        <w:rPr>
          <w:rFonts w:hint="eastAsia" w:ascii="仿宋_GB2312" w:hAnsi="仿宋_GB2312" w:eastAsia="仿宋_GB2312" w:cs="仿宋_GB2312"/>
          <w:sz w:val="32"/>
          <w:szCs w:val="32"/>
        </w:rPr>
        <w:t>委托代理人</w:t>
      </w:r>
      <w:r>
        <w:rPr>
          <w:rFonts w:hint="default" w:ascii="仿宋_GB2312" w:hAnsi="仿宋_GB2312" w:eastAsia="仿宋_GB2312" w:cs="仿宋_GB2312"/>
          <w:sz w:val="32"/>
          <w:szCs w:val="32"/>
        </w:rPr>
        <w:t>陈</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、被申请人委托代理人</w:t>
      </w:r>
      <w:r>
        <w:rPr>
          <w:rFonts w:hint="default" w:ascii="仿宋_GB2312" w:hAnsi="仿宋_GB2312" w:eastAsia="仿宋_GB2312" w:cs="仿宋_GB2312"/>
          <w:sz w:val="32"/>
          <w:szCs w:val="32"/>
        </w:rPr>
        <w:t>王</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到庭参加庭审</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现已审理终结。</w:t>
      </w:r>
    </w:p>
    <w:p>
      <w:pPr>
        <w:spacing w:line="560" w:lineRule="exact"/>
        <w:ind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申请人的仲裁请求为：</w:t>
      </w:r>
    </w:p>
    <w:p>
      <w:pPr>
        <w:spacing w:line="560" w:lineRule="exact"/>
        <w:ind w:firstLine="640" w:firstLineChars="200"/>
        <w:jc w:val="left"/>
        <w:rPr>
          <w:rFonts w:hint="default" w:ascii="仿宋_GB2312" w:hAnsi="仿宋_GB2312" w:eastAsia="仿宋_GB2312" w:cs="仿宋_GB2312"/>
          <w:color w:val="000000"/>
          <w:sz w:val="32"/>
          <w:szCs w:val="32"/>
        </w:rPr>
      </w:pPr>
      <w:r>
        <w:rPr>
          <w:rFonts w:hint="default" w:ascii="仿宋_GB2312" w:hAnsi="仿宋_GB2312" w:eastAsia="仿宋_GB2312" w:cs="仿宋_GB2312"/>
          <w:color w:val="000000"/>
          <w:sz w:val="32"/>
          <w:szCs w:val="32"/>
        </w:rPr>
        <w:t>支付2022年08月28日至2022年11月14日工资6667元。</w:t>
      </w:r>
    </w:p>
    <w:p>
      <w:pPr>
        <w:spacing w:line="540" w:lineRule="exact"/>
        <w:jc w:val="center"/>
        <w:rPr>
          <w:rFonts w:hint="eastAsia" w:ascii="仿宋_GB2312" w:hAnsi="仿宋_GB2312" w:eastAsia="仿宋_GB2312" w:cs="仿宋_GB2312"/>
          <w:b/>
          <w:sz w:val="32"/>
          <w:szCs w:val="32"/>
        </w:rPr>
      </w:pPr>
    </w:p>
    <w:p>
      <w:pPr>
        <w:spacing w:line="540" w:lineRule="exact"/>
        <w:jc w:val="center"/>
        <w:rPr>
          <w:rFonts w:hint="eastAsia" w:ascii="仿宋_GB2312" w:hAnsi="仿宋_GB2312" w:eastAsia="仿宋_GB2312" w:cs="仿宋_GB2312"/>
          <w:b/>
          <w:sz w:val="32"/>
          <w:szCs w:val="32"/>
        </w:rPr>
      </w:pPr>
      <w:r>
        <w:rPr>
          <w:rFonts w:hint="eastAsia" w:ascii="仿宋_GB2312" w:hAnsi="仿宋_GB2312" w:eastAsia="仿宋_GB2312" w:cs="仿宋_GB2312"/>
          <w:b/>
          <w:sz w:val="32"/>
          <w:szCs w:val="32"/>
        </w:rPr>
        <w:t>相关案情</w:t>
      </w:r>
    </w:p>
    <w:p>
      <w:pPr>
        <w:spacing w:line="540" w:lineRule="exact"/>
        <w:ind w:firstLine="640" w:firstLineChars="200"/>
        <w:rPr>
          <w:rFonts w:hint="eastAsia" w:ascii="仿宋_GB2312" w:hAnsi="仿宋_GB2312" w:eastAsia="仿宋_GB2312" w:cs="仿宋_GB2312"/>
          <w:b w:val="0"/>
          <w:bCs/>
          <w:sz w:val="32"/>
          <w:szCs w:val="32"/>
        </w:rPr>
      </w:pPr>
      <w:r>
        <w:rPr>
          <w:rFonts w:hint="eastAsia" w:ascii="仿宋_GB2312" w:hAnsi="仿宋_GB2312" w:eastAsia="仿宋_GB2312" w:cs="仿宋_GB2312"/>
          <w:b w:val="0"/>
          <w:bCs/>
          <w:sz w:val="32"/>
          <w:szCs w:val="32"/>
        </w:rPr>
        <w:t>双方对以下事项无争议：</w:t>
      </w:r>
    </w:p>
    <w:p>
      <w:pPr>
        <w:spacing w:line="540" w:lineRule="exact"/>
        <w:ind w:firstLine="640" w:firstLineChars="200"/>
        <w:rPr>
          <w:rFonts w:hint="default" w:ascii="仿宋_GB2312" w:hAnsi="仿宋_GB2312" w:eastAsia="仿宋_GB2312" w:cs="仿宋_GB2312"/>
          <w:b w:val="0"/>
          <w:bCs/>
          <w:sz w:val="32"/>
          <w:szCs w:val="32"/>
        </w:rPr>
      </w:pPr>
      <w:r>
        <w:rPr>
          <w:rFonts w:hint="default" w:ascii="仿宋_GB2312" w:hAnsi="仿宋_GB2312" w:eastAsia="仿宋_GB2312" w:cs="仿宋_GB2312"/>
          <w:b w:val="0"/>
          <w:bCs/>
          <w:sz w:val="32"/>
          <w:szCs w:val="32"/>
        </w:rPr>
        <w:t>一、入职时间：2022年8月28日。</w:t>
      </w:r>
    </w:p>
    <w:p>
      <w:pPr>
        <w:spacing w:line="540" w:lineRule="exact"/>
        <w:ind w:firstLine="640" w:firstLineChars="200"/>
        <w:rPr>
          <w:rFonts w:hint="default" w:ascii="仿宋_GB2312" w:hAnsi="仿宋_GB2312" w:eastAsia="仿宋_GB2312" w:cs="仿宋_GB2312"/>
          <w:b w:val="0"/>
          <w:bCs/>
          <w:sz w:val="32"/>
          <w:szCs w:val="32"/>
        </w:rPr>
      </w:pPr>
      <w:r>
        <w:rPr>
          <w:rFonts w:hint="default" w:ascii="仿宋_GB2312" w:hAnsi="仿宋_GB2312" w:eastAsia="仿宋_GB2312" w:cs="仿宋_GB2312"/>
          <w:b w:val="0"/>
          <w:bCs/>
          <w:sz w:val="32"/>
          <w:szCs w:val="32"/>
        </w:rPr>
        <w:t>二、工作岗位：啤机师傅。</w:t>
      </w:r>
    </w:p>
    <w:p>
      <w:pPr>
        <w:spacing w:line="540" w:lineRule="exact"/>
        <w:ind w:firstLine="640" w:firstLineChars="200"/>
        <w:rPr>
          <w:rFonts w:hint="default" w:ascii="仿宋_GB2312" w:hAnsi="仿宋_GB2312" w:eastAsia="仿宋_GB2312" w:cs="仿宋_GB2312"/>
          <w:b w:val="0"/>
          <w:bCs/>
          <w:sz w:val="32"/>
          <w:szCs w:val="32"/>
        </w:rPr>
      </w:pPr>
      <w:r>
        <w:rPr>
          <w:rFonts w:hint="default" w:ascii="仿宋_GB2312" w:hAnsi="仿宋_GB2312" w:eastAsia="仿宋_GB2312" w:cs="仿宋_GB2312"/>
          <w:b w:val="0"/>
          <w:bCs/>
          <w:sz w:val="32"/>
          <w:szCs w:val="32"/>
        </w:rPr>
        <w:t>三、考勤方式：指纹打卡考勤。</w:t>
      </w:r>
    </w:p>
    <w:p>
      <w:pPr>
        <w:spacing w:line="540" w:lineRule="exact"/>
        <w:ind w:firstLine="640" w:firstLineChars="200"/>
        <w:rPr>
          <w:rFonts w:hint="default" w:ascii="仿宋_GB2312" w:hAnsi="仿宋_GB2312" w:eastAsia="仿宋_GB2312" w:cs="仿宋_GB2312"/>
          <w:b w:val="0"/>
          <w:bCs/>
          <w:sz w:val="32"/>
          <w:szCs w:val="32"/>
        </w:rPr>
      </w:pPr>
      <w:r>
        <w:rPr>
          <w:rFonts w:hint="default" w:ascii="仿宋_GB2312" w:hAnsi="仿宋_GB2312" w:eastAsia="仿宋_GB2312" w:cs="仿宋_GB2312"/>
          <w:b w:val="0"/>
          <w:bCs/>
          <w:sz w:val="32"/>
          <w:szCs w:val="32"/>
        </w:rPr>
        <w:t>四、最后工作日：2022年11月14日。</w:t>
      </w:r>
    </w:p>
    <w:p>
      <w:pPr>
        <w:spacing w:line="540" w:lineRule="exact"/>
        <w:ind w:firstLine="640" w:firstLineChars="200"/>
        <w:rPr>
          <w:rFonts w:hint="default" w:ascii="仿宋_GB2312" w:hAnsi="仿宋_GB2312" w:eastAsia="仿宋_GB2312" w:cs="仿宋_GB2312"/>
          <w:b w:val="0"/>
          <w:bCs/>
          <w:sz w:val="32"/>
          <w:szCs w:val="32"/>
        </w:rPr>
      </w:pPr>
      <w:r>
        <w:rPr>
          <w:rFonts w:hint="default" w:ascii="仿宋_GB2312" w:hAnsi="仿宋_GB2312" w:eastAsia="仿宋_GB2312" w:cs="仿宋_GB2312"/>
          <w:b w:val="0"/>
          <w:bCs/>
          <w:sz w:val="32"/>
          <w:szCs w:val="32"/>
        </w:rPr>
        <w:t>五、</w:t>
      </w:r>
      <w:r>
        <w:rPr>
          <w:rFonts w:hint="default" w:ascii="仿宋_GB2312" w:hAnsi="仿宋_GB2312" w:eastAsia="仿宋_GB2312" w:cs="仿宋_GB2312"/>
          <w:color w:val="000000"/>
          <w:sz w:val="32"/>
          <w:szCs w:val="32"/>
        </w:rPr>
        <w:t>2022年08月28日至2022年11月14日工资差额：6667元。</w:t>
      </w:r>
    </w:p>
    <w:p>
      <w:pPr>
        <w:spacing w:line="540" w:lineRule="exact"/>
        <w:ind w:firstLine="640" w:firstLineChars="200"/>
        <w:rPr>
          <w:rFonts w:hint="default" w:ascii="仿宋_GB2312" w:hAnsi="仿宋_GB2312" w:eastAsia="仿宋_GB2312" w:cs="仿宋_GB2312"/>
          <w:b w:val="0"/>
          <w:bCs/>
          <w:sz w:val="32"/>
          <w:szCs w:val="32"/>
        </w:rPr>
      </w:pPr>
      <w:r>
        <w:rPr>
          <w:rFonts w:hint="default" w:ascii="仿宋_GB2312" w:hAnsi="仿宋_GB2312" w:eastAsia="仿宋_GB2312" w:cs="仿宋_GB2312"/>
          <w:b w:val="0"/>
          <w:bCs/>
          <w:sz w:val="32"/>
          <w:szCs w:val="32"/>
        </w:rPr>
        <w:t>申请人主张被申请人未足额支付申请人2022年8月28日至2022年11月14日工资，尚有6667元差额未支付，提交了加盖有被申请人公章的工资条予以证明。</w:t>
      </w:r>
    </w:p>
    <w:p>
      <w:pPr>
        <w:spacing w:line="540" w:lineRule="exact"/>
        <w:ind w:firstLine="640" w:firstLineChars="200"/>
        <w:rPr>
          <w:rFonts w:hint="default" w:ascii="仿宋_GB2312" w:hAnsi="仿宋_GB2312" w:eastAsia="仿宋_GB2312" w:cs="仿宋_GB2312"/>
          <w:b w:val="0"/>
          <w:bCs/>
          <w:sz w:val="32"/>
          <w:szCs w:val="32"/>
        </w:rPr>
      </w:pPr>
      <w:r>
        <w:rPr>
          <w:rFonts w:hint="default" w:ascii="仿宋_GB2312" w:hAnsi="仿宋_GB2312" w:eastAsia="仿宋_GB2312" w:cs="仿宋_GB2312"/>
          <w:b w:val="0"/>
          <w:bCs/>
          <w:sz w:val="32"/>
          <w:szCs w:val="32"/>
        </w:rPr>
        <w:t>被申请人对工资条真实性予以确认，但辩称该工资条未明确实际出具的时间，无法证明该工资条的出具时间是在被申请人所有工资发放之后，无法证明申请人的证明目的。</w:t>
      </w:r>
    </w:p>
    <w:p>
      <w:pPr>
        <w:spacing w:line="540" w:lineRule="exact"/>
        <w:ind w:firstLine="640" w:firstLineChars="200"/>
        <w:rPr>
          <w:rFonts w:hint="eastAsia" w:ascii="仿宋_GB2312" w:hAnsi="仿宋_GB2312" w:eastAsia="仿宋_GB2312" w:cs="仿宋_GB2312"/>
          <w:b w:val="0"/>
          <w:bCs/>
          <w:sz w:val="32"/>
          <w:szCs w:val="32"/>
        </w:rPr>
      </w:pPr>
      <w:r>
        <w:rPr>
          <w:rFonts w:hint="default" w:ascii="仿宋_GB2312" w:hAnsi="仿宋_GB2312" w:eastAsia="仿宋_GB2312" w:cs="仿宋_GB2312"/>
          <w:b w:val="0"/>
          <w:bCs/>
          <w:sz w:val="32"/>
          <w:szCs w:val="32"/>
        </w:rPr>
        <w:t>本案中，被申请人对申请人的工资发放情况负有举证义务，由于被申请人无法提交申请人的考勤记录及工资支付表，依法承担举证不能的不利后果，故本委采信申请人的主张。根据《中华人民共和国劳动法》第五十条规定，本委认为申请人的仲裁请求有事实及法律依据，予以支持。</w:t>
      </w:r>
    </w:p>
    <w:p>
      <w:pPr>
        <w:spacing w:line="540" w:lineRule="exact"/>
        <w:ind w:firstLine="640" w:firstLineChars="200"/>
        <w:rPr>
          <w:rFonts w:hint="eastAsia" w:ascii="仿宋_GB2312" w:hAnsi="仿宋_GB2312" w:eastAsia="仿宋_GB2312" w:cs="仿宋_GB2312"/>
          <w:b w:val="0"/>
          <w:bCs/>
          <w:sz w:val="32"/>
          <w:szCs w:val="32"/>
        </w:rPr>
      </w:pPr>
    </w:p>
    <w:p>
      <w:pPr>
        <w:spacing w:line="540" w:lineRule="exact"/>
        <w:jc w:val="center"/>
        <w:rPr>
          <w:rFonts w:hint="eastAsia" w:ascii="仿宋_GB2312" w:hAnsi="仿宋_GB2312" w:eastAsia="仿宋_GB2312" w:cs="仿宋_GB2312"/>
          <w:b/>
          <w:sz w:val="32"/>
          <w:szCs w:val="32"/>
        </w:rPr>
      </w:pPr>
      <w:r>
        <w:rPr>
          <w:rFonts w:hint="eastAsia" w:ascii="仿宋_GB2312" w:hAnsi="仿宋_GB2312" w:eastAsia="仿宋_GB2312" w:cs="仿宋_GB2312"/>
          <w:b/>
          <w:sz w:val="32"/>
          <w:szCs w:val="32"/>
        </w:rPr>
        <w:t>裁决结果</w:t>
      </w:r>
    </w:p>
    <w:p>
      <w:pPr>
        <w:pStyle w:val="2"/>
        <w:spacing w:line="60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根据</w:t>
      </w:r>
      <w:r>
        <w:rPr>
          <w:rFonts w:hint="eastAsia" w:ascii="仿宋_GB2312" w:eastAsia="仿宋_GB2312"/>
          <w:color w:val="auto"/>
          <w:szCs w:val="32"/>
        </w:rPr>
        <w:t>《中华人民共和国劳动法》第五十条</w:t>
      </w:r>
      <w:r>
        <w:rPr>
          <w:rFonts w:hint="default" w:ascii="仿宋_GB2312" w:eastAsia="仿宋_GB2312"/>
          <w:color w:val="auto"/>
          <w:szCs w:val="32"/>
        </w:rPr>
        <w:t>，</w:t>
      </w:r>
      <w:r>
        <w:rPr>
          <w:rFonts w:hint="eastAsia" w:ascii="仿宋_GB2312" w:eastAsia="仿宋_GB2312"/>
          <w:color w:val="auto"/>
          <w:szCs w:val="32"/>
        </w:rPr>
        <w:t>《中华人民共和国劳动争议调解仲裁法》第</w:t>
      </w:r>
      <w:r>
        <w:rPr>
          <w:rFonts w:hint="eastAsia" w:ascii="仿宋_GB2312" w:eastAsia="仿宋_GB2312"/>
          <w:color w:val="auto"/>
          <w:szCs w:val="32"/>
          <w:lang w:eastAsia="zh-CN"/>
        </w:rPr>
        <w:t>四十七条、四十八</w:t>
      </w:r>
      <w:r>
        <w:rPr>
          <w:rFonts w:hint="eastAsia" w:ascii="仿宋_GB2312" w:eastAsia="仿宋_GB2312"/>
          <w:color w:val="auto"/>
          <w:szCs w:val="32"/>
        </w:rPr>
        <w:t>条之规定，结合本案案情，本委裁决如下：</w:t>
      </w:r>
    </w:p>
    <w:p>
      <w:pPr>
        <w:pStyle w:val="2"/>
        <w:spacing w:line="600" w:lineRule="exact"/>
        <w:rPr>
          <w:rFonts w:hint="default" w:ascii="仿宋_GB2312" w:eastAsia="仿宋_GB2312"/>
          <w:color w:val="auto"/>
          <w:szCs w:val="32"/>
          <w:lang w:eastAsia="zh-CN"/>
        </w:rPr>
      </w:pPr>
      <w:r>
        <w:rPr>
          <w:rFonts w:hint="eastAsia" w:ascii="仿宋_GB2312" w:eastAsia="仿宋_GB2312"/>
          <w:color w:val="auto"/>
          <w:szCs w:val="32"/>
        </w:rPr>
        <w:t>被申请人在本裁决书生效之日起五日内一次性支付申请人</w:t>
      </w:r>
      <w:r>
        <w:rPr>
          <w:rFonts w:hint="eastAsia" w:ascii="仿宋_GB2312" w:eastAsia="仿宋_GB2312"/>
          <w:color w:val="auto"/>
          <w:szCs w:val="32"/>
          <w:lang w:val="en-US" w:eastAsia="zh-CN"/>
        </w:rPr>
        <w:t>202</w:t>
      </w:r>
      <w:r>
        <w:rPr>
          <w:rFonts w:hint="default" w:ascii="仿宋_GB2312" w:eastAsia="仿宋_GB2312"/>
          <w:color w:val="auto"/>
          <w:szCs w:val="32"/>
          <w:lang w:eastAsia="zh-CN"/>
        </w:rPr>
        <w:t>2</w:t>
      </w:r>
      <w:r>
        <w:rPr>
          <w:rFonts w:hint="eastAsia" w:ascii="仿宋_GB2312" w:eastAsia="仿宋_GB2312"/>
          <w:color w:val="auto"/>
          <w:szCs w:val="32"/>
          <w:lang w:eastAsia="zh-CN"/>
        </w:rPr>
        <w:t>年</w:t>
      </w:r>
      <w:r>
        <w:rPr>
          <w:rFonts w:hint="default" w:ascii="仿宋_GB2312" w:eastAsia="仿宋_GB2312"/>
          <w:color w:val="auto"/>
          <w:szCs w:val="32"/>
          <w:lang w:eastAsia="zh-CN"/>
        </w:rPr>
        <w:t>8</w:t>
      </w:r>
      <w:r>
        <w:rPr>
          <w:rFonts w:hint="eastAsia" w:ascii="仿宋_GB2312" w:eastAsia="仿宋_GB2312"/>
          <w:color w:val="auto"/>
          <w:szCs w:val="32"/>
          <w:lang w:eastAsia="zh-CN"/>
        </w:rPr>
        <w:t>月</w:t>
      </w:r>
      <w:r>
        <w:rPr>
          <w:rFonts w:hint="default" w:ascii="仿宋_GB2312" w:eastAsia="仿宋_GB2312"/>
          <w:color w:val="auto"/>
          <w:szCs w:val="32"/>
          <w:lang w:eastAsia="zh-CN"/>
        </w:rPr>
        <w:t>28</w:t>
      </w:r>
      <w:r>
        <w:rPr>
          <w:rFonts w:hint="eastAsia" w:ascii="仿宋_GB2312" w:eastAsia="仿宋_GB2312"/>
          <w:color w:val="auto"/>
          <w:szCs w:val="32"/>
          <w:lang w:eastAsia="zh-CN"/>
        </w:rPr>
        <w:t>日至20</w:t>
      </w:r>
      <w:r>
        <w:rPr>
          <w:rFonts w:hint="eastAsia" w:ascii="仿宋_GB2312" w:eastAsia="仿宋_GB2312"/>
          <w:color w:val="auto"/>
          <w:szCs w:val="32"/>
          <w:lang w:val="en-US" w:eastAsia="zh-CN"/>
        </w:rPr>
        <w:t>2</w:t>
      </w:r>
      <w:r>
        <w:rPr>
          <w:rFonts w:hint="default" w:ascii="仿宋_GB2312" w:eastAsia="仿宋_GB2312"/>
          <w:color w:val="auto"/>
          <w:szCs w:val="32"/>
          <w:lang w:eastAsia="zh-CN"/>
        </w:rPr>
        <w:t>2</w:t>
      </w:r>
      <w:r>
        <w:rPr>
          <w:rFonts w:hint="eastAsia" w:ascii="仿宋_GB2312" w:eastAsia="仿宋_GB2312"/>
          <w:color w:val="auto"/>
          <w:szCs w:val="32"/>
          <w:lang w:eastAsia="zh-CN"/>
        </w:rPr>
        <w:t>年</w:t>
      </w:r>
      <w:r>
        <w:rPr>
          <w:rFonts w:hint="default" w:ascii="仿宋_GB2312" w:eastAsia="仿宋_GB2312"/>
          <w:color w:val="auto"/>
          <w:szCs w:val="32"/>
          <w:lang w:eastAsia="zh-CN"/>
        </w:rPr>
        <w:t>11</w:t>
      </w:r>
      <w:r>
        <w:rPr>
          <w:rFonts w:hint="eastAsia" w:ascii="仿宋_GB2312" w:eastAsia="仿宋_GB2312"/>
          <w:color w:val="auto"/>
          <w:szCs w:val="32"/>
          <w:lang w:eastAsia="zh-CN"/>
        </w:rPr>
        <w:t>月</w:t>
      </w:r>
      <w:r>
        <w:rPr>
          <w:rFonts w:hint="default" w:ascii="仿宋_GB2312" w:eastAsia="仿宋_GB2312"/>
          <w:color w:val="auto"/>
          <w:szCs w:val="32"/>
          <w:lang w:eastAsia="zh-CN"/>
        </w:rPr>
        <w:t>14</w:t>
      </w:r>
      <w:r>
        <w:rPr>
          <w:rFonts w:hint="eastAsia" w:ascii="仿宋_GB2312" w:eastAsia="仿宋_GB2312"/>
          <w:color w:val="auto"/>
          <w:szCs w:val="32"/>
          <w:lang w:eastAsia="zh-CN"/>
        </w:rPr>
        <w:t>日工资</w:t>
      </w:r>
      <w:r>
        <w:rPr>
          <w:rFonts w:hint="default" w:ascii="仿宋_GB2312" w:eastAsia="仿宋_GB2312"/>
          <w:color w:val="auto"/>
          <w:szCs w:val="32"/>
          <w:lang w:eastAsia="zh-CN"/>
        </w:rPr>
        <w:t>差额6667</w:t>
      </w:r>
      <w:r>
        <w:rPr>
          <w:rFonts w:hint="eastAsia" w:ascii="仿宋_GB2312" w:eastAsia="仿宋_GB2312"/>
          <w:color w:val="auto"/>
          <w:szCs w:val="32"/>
          <w:lang w:eastAsia="zh-CN"/>
        </w:rPr>
        <w:t>元</w:t>
      </w:r>
      <w:r>
        <w:rPr>
          <w:rFonts w:hint="default" w:ascii="仿宋_GB2312" w:eastAsia="仿宋_GB2312"/>
          <w:color w:val="auto"/>
          <w:szCs w:val="32"/>
          <w:lang w:eastAsia="zh-CN"/>
        </w:rPr>
        <w:t>。</w:t>
      </w:r>
    </w:p>
    <w:p>
      <w:pPr>
        <w:spacing w:line="560" w:lineRule="exact"/>
        <w:ind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本仲裁裁决为终局裁决，自作出之日起发生法律效力。申请人不服上述裁决事项的，可自收到仲裁裁决书之日起十五日内向人民法院起诉；被申请人有证据证明上述裁决事项有《中华人民共和国劳动争议调解仲裁法》第四十九条第一款规定情形之一的，可自收到仲裁裁决书之日起三十日内向深圳市中级人民法院申请撤销。一方当事人拒不履行生效仲裁裁决的，另一方当事人可以向人民法院申请强制执行。</w:t>
      </w:r>
    </w:p>
    <w:p>
      <w:pPr>
        <w:spacing w:line="560" w:lineRule="exact"/>
        <w:ind w:firstLine="640" w:firstLineChars="200"/>
        <w:rPr>
          <w:rFonts w:hint="eastAsia" w:ascii="仿宋_GB2312" w:hAnsi="仿宋_GB2312" w:eastAsia="仿宋_GB2312" w:cs="仿宋_GB2312"/>
          <w:sz w:val="32"/>
          <w:szCs w:val="32"/>
        </w:rPr>
      </w:pPr>
    </w:p>
    <w:p>
      <w:pPr>
        <w:spacing w:line="560" w:lineRule="exact"/>
        <w:ind w:firstLine="640" w:firstLineChars="200"/>
        <w:rPr>
          <w:rFonts w:hint="eastAsia" w:ascii="仿宋_GB2312" w:hAnsi="仿宋_GB2312" w:eastAsia="仿宋_GB2312" w:cs="仿宋_GB2312"/>
          <w:sz w:val="32"/>
          <w:szCs w:val="32"/>
        </w:rPr>
      </w:pPr>
    </w:p>
    <w:p>
      <w:pPr>
        <w:spacing w:line="560" w:lineRule="exact"/>
        <w:ind w:firstLine="640" w:firstLineChars="200"/>
        <w:jc w:val="right"/>
        <w:rPr>
          <w:rFonts w:hint="eastAsia" w:ascii="仿宋_GB2312" w:hAnsi="仿宋_GB2312" w:eastAsia="仿宋_GB2312" w:cs="仿宋_GB2312"/>
          <w:sz w:val="32"/>
          <w:szCs w:val="32"/>
        </w:rPr>
      </w:pPr>
    </w:p>
    <w:p>
      <w:pPr>
        <w:spacing w:line="560" w:lineRule="exact"/>
        <w:ind w:firstLine="640" w:firstLineChars="200"/>
        <w:jc w:val="right"/>
        <w:rPr>
          <w:rFonts w:hint="eastAsia" w:ascii="仿宋_GB2312" w:hAnsi="仿宋_GB2312" w:eastAsia="仿宋_GB2312" w:cs="仿宋_GB2312"/>
          <w:sz w:val="32"/>
          <w:szCs w:val="32"/>
        </w:rPr>
      </w:pPr>
    </w:p>
    <w:p>
      <w:pPr>
        <w:spacing w:line="560" w:lineRule="exact"/>
        <w:ind w:firstLine="640" w:firstLineChars="200"/>
        <w:jc w:val="right"/>
        <w:rPr>
          <w:rFonts w:hint="eastAsia" w:ascii="仿宋_GB2312" w:hAnsi="仿宋_GB2312" w:eastAsia="仿宋_GB2312" w:cs="仿宋_GB2312"/>
          <w:sz w:val="32"/>
          <w:szCs w:val="32"/>
        </w:rPr>
      </w:pPr>
    </w:p>
    <w:p>
      <w:pPr>
        <w:spacing w:line="560" w:lineRule="exact"/>
        <w:ind w:firstLine="640" w:firstLineChars="200"/>
        <w:jc w:val="right"/>
        <w:rPr>
          <w:rFonts w:hint="eastAsia" w:ascii="仿宋_GB2312" w:hAnsi="仿宋_GB2312" w:eastAsia="仿宋_GB2312" w:cs="仿宋_GB2312"/>
          <w:sz w:val="32"/>
          <w:szCs w:val="32"/>
        </w:rPr>
      </w:pPr>
    </w:p>
    <w:p>
      <w:pPr>
        <w:spacing w:line="560" w:lineRule="exact"/>
        <w:ind w:firstLine="640" w:firstLineChars="200"/>
        <w:jc w:val="right"/>
        <w:rPr>
          <w:rFonts w:hint="eastAsia" w:ascii="仿宋_GB2312" w:hAnsi="仿宋_GB2312" w:eastAsia="仿宋_GB2312" w:cs="仿宋_GB2312"/>
          <w:sz w:val="32"/>
          <w:szCs w:val="32"/>
        </w:rPr>
      </w:pPr>
    </w:p>
    <w:p>
      <w:pPr>
        <w:spacing w:line="560" w:lineRule="exact"/>
        <w:ind w:firstLine="640" w:firstLineChars="200"/>
        <w:jc w:val="right"/>
        <w:rPr>
          <w:rFonts w:hint="eastAsia" w:ascii="仿宋_GB2312" w:hAnsi="仿宋_GB2312" w:eastAsia="仿宋_GB2312" w:cs="仿宋_GB2312"/>
          <w:sz w:val="32"/>
          <w:szCs w:val="32"/>
        </w:rPr>
      </w:pPr>
    </w:p>
    <w:p>
      <w:pPr>
        <w:spacing w:line="560" w:lineRule="exact"/>
        <w:ind w:firstLine="640" w:firstLineChars="200"/>
        <w:jc w:val="right"/>
        <w:rPr>
          <w:rFonts w:hint="eastAsia" w:ascii="仿宋_GB2312" w:hAnsi="仿宋_GB2312" w:eastAsia="仿宋_GB2312" w:cs="仿宋_GB2312"/>
          <w:sz w:val="32"/>
          <w:szCs w:val="32"/>
        </w:rPr>
      </w:pPr>
    </w:p>
    <w:p>
      <w:pPr>
        <w:spacing w:line="560" w:lineRule="exact"/>
        <w:ind w:firstLine="640" w:firstLineChars="200"/>
        <w:jc w:val="right"/>
        <w:rPr>
          <w:rFonts w:hint="eastAsia" w:ascii="仿宋_GB2312" w:hAnsi="仿宋_GB2312" w:eastAsia="仿宋_GB2312" w:cs="仿宋_GB2312"/>
          <w:sz w:val="32"/>
          <w:szCs w:val="32"/>
        </w:rPr>
      </w:pPr>
    </w:p>
    <w:p>
      <w:pPr>
        <w:spacing w:line="560" w:lineRule="exact"/>
        <w:ind w:firstLine="640" w:firstLineChars="200"/>
        <w:jc w:val="right"/>
        <w:rPr>
          <w:rFonts w:hint="eastAsia" w:ascii="仿宋_GB2312" w:hAnsi="仿宋_GB2312" w:eastAsia="仿宋_GB2312" w:cs="仿宋_GB2312"/>
          <w:sz w:val="32"/>
          <w:szCs w:val="32"/>
        </w:rPr>
      </w:pPr>
    </w:p>
    <w:p>
      <w:pPr>
        <w:spacing w:line="560" w:lineRule="exact"/>
        <w:ind w:firstLine="640" w:firstLineChars="200"/>
        <w:jc w:val="right"/>
        <w:rPr>
          <w:rFonts w:hint="default" w:ascii="仿宋_GB2312" w:hAnsi="仿宋_GB2312" w:eastAsia="仿宋_GB2312" w:cs="仿宋_GB2312"/>
          <w:sz w:val="32"/>
          <w:szCs w:val="32"/>
        </w:rPr>
      </w:pPr>
      <w:r>
        <w:rPr>
          <w:rFonts w:hint="eastAsia" w:ascii="仿宋_GB2312" w:hAnsi="仿宋_GB2312" w:eastAsia="仿宋_GB2312" w:cs="仿宋_GB2312"/>
          <w:sz w:val="32"/>
          <w:szCs w:val="32"/>
        </w:rPr>
        <w:t>仲裁员：</w:t>
      </w:r>
      <w:r>
        <w:rPr>
          <w:rFonts w:hint="default" w:ascii="仿宋_GB2312" w:hAnsi="仿宋_GB2312" w:eastAsia="仿宋_GB2312" w:cs="仿宋_GB2312"/>
          <w:sz w:val="32"/>
          <w:szCs w:val="32"/>
        </w:rPr>
        <w:t>黎  冬  量</w:t>
      </w:r>
    </w:p>
    <w:p>
      <w:pPr>
        <w:spacing w:line="560" w:lineRule="exact"/>
        <w:ind w:firstLine="640" w:firstLineChars="200"/>
        <w:jc w:val="right"/>
        <w:rPr>
          <w:rFonts w:hint="default" w:ascii="仿宋_GB2312" w:hAnsi="仿宋_GB2312" w:eastAsia="仿宋_GB2312" w:cs="仿宋_GB2312"/>
          <w:sz w:val="32"/>
          <w:szCs w:val="32"/>
        </w:rPr>
      </w:pPr>
      <w:r>
        <w:rPr>
          <w:rFonts w:hint="default" w:ascii="仿宋_GB2312" w:hAnsi="仿宋_GB2312" w:eastAsia="仿宋_GB2312" w:cs="仿宋_GB2312"/>
          <w:sz w:val="32"/>
          <w:szCs w:val="32"/>
        </w:rPr>
        <w:t>深圳市宝安区劳动人事争议仲裁委员会</w:t>
      </w:r>
    </w:p>
    <w:p>
      <w:pPr>
        <w:spacing w:line="560" w:lineRule="exact"/>
        <w:ind w:firstLine="640" w:firstLineChars="200"/>
        <w:jc w:val="right"/>
        <w:rPr>
          <w:rFonts w:hint="default" w:ascii="仿宋_GB2312" w:hAnsi="仿宋_GB2312" w:eastAsia="仿宋_GB2312" w:cs="仿宋_GB2312"/>
          <w:sz w:val="32"/>
          <w:szCs w:val="32"/>
        </w:rPr>
      </w:pPr>
      <w:r>
        <w:rPr>
          <w:rFonts w:hint="default" w:ascii="仿宋_GB2312" w:hAnsi="仿宋_GB2312" w:eastAsia="仿宋_GB2312" w:cs="仿宋_GB2312"/>
          <w:sz w:val="32"/>
          <w:szCs w:val="32"/>
        </w:rPr>
        <w:t>二〇二三年八月三日</w:t>
      </w:r>
    </w:p>
    <w:p>
      <w:pPr>
        <w:spacing w:line="560" w:lineRule="exact"/>
        <w:ind w:firstLine="640" w:firstLineChars="200"/>
        <w:jc w:val="right"/>
      </w:pPr>
      <w:r>
        <w:rPr>
          <w:rFonts w:hint="eastAsia" w:ascii="仿宋_GB2312" w:hAnsi="仿宋_GB2312" w:eastAsia="仿宋_GB2312" w:cs="仿宋_GB2312"/>
          <w:sz w:val="32"/>
          <w:szCs w:val="32"/>
        </w:rPr>
        <w:t>书记员：</w:t>
      </w:r>
      <w:r>
        <w:rPr>
          <w:rFonts w:hint="default" w:ascii="仿宋_GB2312" w:hAnsi="仿宋_GB2312" w:eastAsia="仿宋_GB2312" w:cs="仿宋_GB2312"/>
          <w:sz w:val="32"/>
          <w:szCs w:val="32"/>
        </w:rPr>
        <w:t>夏      叶</w:t>
      </w:r>
    </w:p>
    <w:sectPr>
      <w:footerReference r:id="rId3" w:type="default"/>
      <w:pgSz w:w="11906" w:h="16838"/>
      <w:pgMar w:top="1984" w:right="1474" w:bottom="1417" w:left="1588" w:header="851" w:footer="992" w:gutter="0"/>
      <w:pgNumType w:fmt="decimal"/>
      <w:cols w:space="72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Nimbus Roman No9 L"/>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方正宋体S-超大字符集(SIP)"/>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楷体_GB2312">
    <w:altName w:val="方正楷体_GBK"/>
    <w:panose1 w:val="02010609030101010101"/>
    <w:charset w:val="00"/>
    <w:family w:val="modern"/>
    <w:pitch w:val="default"/>
    <w:sig w:usb0="00000000" w:usb1="0000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方正书宋_GBK">
    <w:panose1 w:val="02000000000000000000"/>
    <w:charset w:val="86"/>
    <w:family w:val="auto"/>
    <w:pitch w:val="default"/>
    <w:sig w:usb0="00000001" w:usb1="08000000" w:usb2="00000000" w:usb3="00000000" w:csb0="00040000" w:csb1="00000000"/>
  </w:font>
  <w:font w:name="方正楷体_GBK">
    <w:panose1 w:val="02000000000000000000"/>
    <w:charset w:val="86"/>
    <w:family w:val="auto"/>
    <w:pitch w:val="default"/>
    <w:sig w:usb0="00000001" w:usb1="08000000" w:usb2="00000000" w:usb3="00000000" w:csb0="00040000" w:csb1="00000000"/>
  </w:font>
  <w:font w:name="Nimbus Roman No9 L">
    <w:panose1 w:val="00000000000000000000"/>
    <w:charset w:val="00"/>
    <w:family w:val="auto"/>
    <w:pitch w:val="default"/>
    <w:sig w:usb0="00000000" w:usb1="00000000" w:usb2="00000000" w:usb3="00000000" w:csb0="00000000" w:csb1="00000000"/>
  </w:font>
  <w:font w:name="方正宋体S-超大字符集">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方正宋体S-超大字符集(SIP)">
    <w:panose1 w:val="03000509000000000000"/>
    <w:charset w:val="86"/>
    <w:family w:val="auto"/>
    <w:pitch w:val="default"/>
    <w:sig w:usb0="00000003" w:usb1="0A0E0800" w:usb2="00000006" w:usb3="00000000" w:csb0="00040001" w:csb1="00000000"/>
  </w:font>
  <w:font w:name="方正黑体_GBK">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3"/>
                            <w:rPr>
                              <w:rFonts w:hint="eastAsia" w:eastAsia="宋体"/>
                              <w:lang w:eastAsia="zh-CN"/>
                            </w:rPr>
                          </w:pPr>
                          <w:r>
                            <w:rPr>
                              <w:rFonts w:hint="eastAsia" w:eastAsia="宋体"/>
                              <w:lang w:eastAsia="zh-CN"/>
                            </w:rPr>
                            <w:t xml:space="preserve">第 </w:t>
                          </w:r>
                          <w:r>
                            <w:rPr>
                              <w:rFonts w:hint="eastAsia" w:eastAsia="宋体"/>
                              <w:lang w:eastAsia="zh-CN"/>
                            </w:rPr>
                            <w:fldChar w:fldCharType="begin"/>
                          </w:r>
                          <w:r>
                            <w:rPr>
                              <w:rFonts w:hint="eastAsia" w:eastAsia="宋体"/>
                              <w:lang w:eastAsia="zh-CN"/>
                            </w:rPr>
                            <w:instrText xml:space="preserve"> PAGE  \* MERGEFORMAT </w:instrText>
                          </w:r>
                          <w:r>
                            <w:rPr>
                              <w:rFonts w:hint="eastAsia" w:eastAsia="宋体"/>
                              <w:lang w:eastAsia="zh-CN"/>
                            </w:rPr>
                            <w:fldChar w:fldCharType="separate"/>
                          </w:r>
                          <w:r>
                            <w:rPr>
                              <w:rFonts w:hint="eastAsia" w:eastAsia="宋体"/>
                              <w:lang w:eastAsia="zh-CN"/>
                            </w:rPr>
                            <w:t>1</w:t>
                          </w:r>
                          <w:r>
                            <w:rPr>
                              <w:rFonts w:hint="eastAsia" w:eastAsia="宋体"/>
                              <w:lang w:eastAsia="zh-CN"/>
                            </w:rPr>
                            <w:fldChar w:fldCharType="end"/>
                          </w:r>
                          <w:r>
                            <w:rPr>
                              <w:rFonts w:hint="eastAsia" w:eastAsia="宋体"/>
                              <w:lang w:eastAsia="zh-CN"/>
                            </w:rPr>
                            <w:t xml:space="preserve"> 页 共 </w:t>
                          </w:r>
                          <w:r>
                            <w:rPr>
                              <w:rFonts w:hint="eastAsia" w:eastAsia="宋体"/>
                              <w:lang w:eastAsia="zh-CN"/>
                            </w:rPr>
                            <w:fldChar w:fldCharType="begin"/>
                          </w:r>
                          <w:r>
                            <w:rPr>
                              <w:rFonts w:hint="eastAsia" w:eastAsia="宋体"/>
                              <w:lang w:eastAsia="zh-CN"/>
                            </w:rPr>
                            <w:instrText xml:space="preserve"> NUMPAGES  \* MERGEFORMAT </w:instrText>
                          </w:r>
                          <w:r>
                            <w:rPr>
                              <w:rFonts w:hint="eastAsia" w:eastAsia="宋体"/>
                              <w:lang w:eastAsia="zh-CN"/>
                            </w:rPr>
                            <w:fldChar w:fldCharType="separate"/>
                          </w:r>
                          <w:r>
                            <w:rPr>
                              <w:rFonts w:hint="eastAsia" w:eastAsia="宋体"/>
                              <w:lang w:eastAsia="zh-CN"/>
                            </w:rPr>
                            <w:t>4</w:t>
                          </w:r>
                          <w:r>
                            <w:rPr>
                              <w:rFonts w:hint="eastAsia" w:eastAsia="宋体"/>
                              <w:lang w:eastAsia="zh-CN"/>
                            </w:rPr>
                            <w:fldChar w:fldCharType="end"/>
                          </w:r>
                          <w:r>
                            <w:rPr>
                              <w:rFonts w:hint="eastAsia" w:eastAsia="宋体"/>
                              <w:lang w:eastAsia="zh-CN"/>
                            </w:rPr>
                            <w:t xml:space="preserve"> 页</w:t>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">
              <v:fill on="f" focussize="0,0"/>
              <v:stroke on="f"/>
              <v:imagedata o:title=""/>
              <o:lock v:ext="edit" aspectratio="f"/>
              <v:textbox inset="0mm,0mm,0mm,0mm" style="mso-fit-shape-to-text:t;">
                <w:txbxContent>
                  <w:p>
                    <w:pPr>
                      <w:pStyle w:val="3"/>
                      <w:rPr>
                        <w:rFonts w:hint="eastAsia" w:eastAsia="宋体"/>
                        <w:lang w:eastAsia="zh-CN"/>
                      </w:rPr>
                    </w:pPr>
                    <w:r>
                      <w:rPr>
                        <w:rFonts w:hint="eastAsia" w:eastAsia="宋体"/>
                        <w:lang w:eastAsia="zh-CN"/>
                      </w:rPr>
                      <w:t xml:space="preserve">第 </w:t>
                    </w:r>
                    <w:r>
                      <w:rPr>
                        <w:rFonts w:hint="eastAsia" w:eastAsia="宋体"/>
                        <w:lang w:eastAsia="zh-CN"/>
                      </w:rPr>
                      <w:fldChar w:fldCharType="begin"/>
                    </w:r>
                    <w:r>
                      <w:rPr>
                        <w:rFonts w:hint="eastAsia" w:eastAsia="宋体"/>
                        <w:lang w:eastAsia="zh-CN"/>
                      </w:rPr>
                      <w:instrText xml:space="preserve"> PAGE  \* MERGEFORMAT </w:instrText>
                    </w:r>
                    <w:r>
                      <w:rPr>
                        <w:rFonts w:hint="eastAsia" w:eastAsia="宋体"/>
                        <w:lang w:eastAsia="zh-CN"/>
                      </w:rPr>
                      <w:fldChar w:fldCharType="separate"/>
                    </w:r>
                    <w:r>
                      <w:rPr>
                        <w:rFonts w:hint="eastAsia" w:eastAsia="宋体"/>
                        <w:lang w:eastAsia="zh-CN"/>
                      </w:rPr>
                      <w:t>1</w:t>
                    </w:r>
                    <w:r>
                      <w:rPr>
                        <w:rFonts w:hint="eastAsia" w:eastAsia="宋体"/>
                        <w:lang w:eastAsia="zh-CN"/>
                      </w:rPr>
                      <w:fldChar w:fldCharType="end"/>
                    </w:r>
                    <w:r>
                      <w:rPr>
                        <w:rFonts w:hint="eastAsia" w:eastAsia="宋体"/>
                        <w:lang w:eastAsia="zh-CN"/>
                      </w:rPr>
                      <w:t xml:space="preserve"> 页 共 </w:t>
                    </w:r>
                    <w:r>
                      <w:rPr>
                        <w:rFonts w:hint="eastAsia" w:eastAsia="宋体"/>
                        <w:lang w:eastAsia="zh-CN"/>
                      </w:rPr>
                      <w:fldChar w:fldCharType="begin"/>
                    </w:r>
                    <w:r>
                      <w:rPr>
                        <w:rFonts w:hint="eastAsia" w:eastAsia="宋体"/>
                        <w:lang w:eastAsia="zh-CN"/>
                      </w:rPr>
                      <w:instrText xml:space="preserve"> NUMPAGES  \* MERGEFORMAT </w:instrText>
                    </w:r>
                    <w:r>
                      <w:rPr>
                        <w:rFonts w:hint="eastAsia" w:eastAsia="宋体"/>
                        <w:lang w:eastAsia="zh-CN"/>
                      </w:rPr>
                      <w:fldChar w:fldCharType="separate"/>
                    </w:r>
                    <w:r>
                      <w:rPr>
                        <w:rFonts w:hint="eastAsia" w:eastAsia="宋体"/>
                        <w:lang w:eastAsia="zh-CN"/>
                      </w:rPr>
                      <w:t>4</w:t>
                    </w:r>
                    <w:r>
                      <w:rPr>
                        <w:rFonts w:hint="eastAsia" w:eastAsia="宋体"/>
                        <w:lang w:eastAsia="zh-CN"/>
                      </w:rPr>
                      <w:fldChar w:fldCharType="end"/>
                    </w:r>
                    <w:r>
                      <w:rPr>
                        <w:rFonts w:hint="eastAsia" w:eastAsia="宋体"/>
                        <w:lang w:eastAsia="zh-CN"/>
                      </w:rPr>
                      <w:t xml:space="preserve"> 页</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doNotDisplayPageBoundaries w:val="1"/>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A1947CF"/>
    <w:rsid w:val="3F3FDA07"/>
    <w:rsid w:val="4A1947CF"/>
    <w:rsid w:val="6BAFC400"/>
    <w:rsid w:val="6FDA717C"/>
    <w:rsid w:val="7CC7B6C0"/>
    <w:rsid w:val="7DBDAFC7"/>
    <w:rsid w:val="7EF67669"/>
    <w:rsid w:val="7EFBB62C"/>
    <w:rsid w:val="9EBFB1A3"/>
    <w:rsid w:val="BDD77122"/>
    <w:rsid w:val="BFCCCC49"/>
    <w:rsid w:val="BFF7A84F"/>
    <w:rsid w:val="C7B7224F"/>
    <w:rsid w:val="DEBD03CF"/>
    <w:rsid w:val="F7EBA15A"/>
    <w:rsid w:val="FCFDAAAC"/>
    <w:rsid w:val="FEDF9C3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2"/>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Body Text Indent"/>
    <w:basedOn w:val="1"/>
    <w:qFormat/>
    <w:uiPriority w:val="0"/>
    <w:pPr>
      <w:ind w:firstLine="720" w:firstLineChars="225"/>
    </w:pPr>
    <w:rPr>
      <w:rFonts w:eastAsia="宋体"/>
      <w:kern w:val="2"/>
      <w:sz w:val="32"/>
      <w:szCs w:val="24"/>
      <w:lang w:val="en-US" w:eastAsia="zh-CN" w:bidi="ar-SA"/>
    </w:rPr>
  </w:style>
  <w:style w:type="paragraph" w:styleId="3">
    <w:name w:val="footer"/>
    <w:basedOn w:val="1"/>
    <w:unhideWhenUsed/>
    <w:qFormat/>
    <w:uiPriority w:val="99"/>
    <w:pPr>
      <w:tabs>
        <w:tab w:val="center" w:pos="4153"/>
        <w:tab w:val="right" w:pos="8306"/>
      </w:tabs>
      <w:snapToGrid w:val="0"/>
      <w:jc w:val="left"/>
    </w:pPr>
    <w:rPr>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Office_11.8.2.10912_F1E327BC-269C-435d-A152-05C5408002CA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2018-07-13T07:11:00Z</dcterms:created>
  <dc:creator>d</dc:creator>
  <cp:lastModifiedBy>劳动人事争议仲裁院</cp:lastModifiedBy>
  <cp:lastPrinted>2023-08-09T17:08:00Z</cp:lastPrinted>
  <dcterms:modified xsi:type="dcterms:W3CDTF">2023-12-28T19:39:03Z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2052-11.8.2.10912</vt:lpwstr>
  </property>
</Properties>
</file>