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A3F5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附件2</w:t>
      </w:r>
    </w:p>
    <w:p w14:paraId="7B9368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b/>
          <w:bCs/>
          <w:sz w:val="44"/>
          <w:szCs w:val="44"/>
        </w:rPr>
      </w:pPr>
    </w:p>
    <w:p w14:paraId="6AF8C1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关于《深圳市宝安区既有住宅加装电梯</w:t>
      </w:r>
    </w:p>
    <w:p w14:paraId="1D4968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全流程工作指引（试行）（征求</w:t>
      </w:r>
    </w:p>
    <w:p w14:paraId="7A2F0D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意见稿）》的起草说明</w:t>
      </w:r>
    </w:p>
    <w:p w14:paraId="7716E495">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bookmarkStart w:id="0" w:name="_GoBack"/>
      <w:bookmarkEnd w:id="0"/>
    </w:p>
    <w:p w14:paraId="59F400EA">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黑体" w:hAnsi="黑体" w:eastAsia="黑体" w:cs="黑体"/>
          <w:sz w:val="32"/>
          <w:szCs w:val="32"/>
        </w:rPr>
      </w:pPr>
      <w:r>
        <w:rPr>
          <w:rFonts w:hint="eastAsia" w:ascii="黑体" w:hAnsi="黑体" w:eastAsia="黑体" w:cs="黑体"/>
          <w:sz w:val="32"/>
          <w:szCs w:val="32"/>
        </w:rPr>
        <w:t>一、起草背景</w:t>
      </w:r>
    </w:p>
    <w:p w14:paraId="76DED6AB">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既有住宅加装电梯</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是老旧小区改造的重要</w:t>
      </w:r>
      <w:r>
        <w:rPr>
          <w:rFonts w:hint="default" w:ascii="仿宋_GB2312" w:hAnsi="仿宋_GB2312" w:eastAsia="仿宋_GB2312" w:cs="仿宋_GB2312"/>
          <w:color w:val="0000FF"/>
          <w:sz w:val="32"/>
          <w:szCs w:val="32"/>
          <w:lang w:eastAsia="zh-CN"/>
        </w:rPr>
        <w:t>项目</w:t>
      </w:r>
      <w:r>
        <w:rPr>
          <w:rFonts w:hint="eastAsia" w:ascii="仿宋_GB2312" w:hAnsi="仿宋_GB2312" w:eastAsia="仿宋_GB2312" w:cs="仿宋_GB2312"/>
          <w:color w:val="0000FF"/>
          <w:sz w:val="32"/>
          <w:szCs w:val="32"/>
          <w:lang w:eastAsia="zh-CN"/>
        </w:rPr>
        <w:t>,</w:t>
      </w:r>
      <w:r>
        <w:rPr>
          <w:rFonts w:hint="eastAsia" w:ascii="仿宋_GB2312" w:hAnsi="仿宋_GB2312" w:eastAsia="仿宋_GB2312" w:cs="仿宋_GB2312"/>
          <w:sz w:val="32"/>
          <w:szCs w:val="32"/>
          <w:lang w:eastAsia="zh-CN"/>
        </w:rPr>
        <w:t>是满足居家养老需求、解决“悬空老人”和残障人士出行“刚需”的便民工程,也是回应人民群众对美好生活期盼,增强获得感和幸福感的民心工程。国家、省、市多次出台相关政策文件指导推进加装电梯工作，高度体现了“以人民为中心”的发展思想。</w:t>
      </w:r>
    </w:p>
    <w:p w14:paraId="0F8AB3E6">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2023年9月28日</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深圳市城镇老旧小区改造工作领导小组办公室下发《关于攻坚克难全面精准推进全市既有住宅加装电梯工作的通知》，10月18日，深圳市住房和建设局、深圳市规划和自然资源局、深圳市市场监督管理局联合印发《深圳市既有住宅加装电梯联合审查和专项联合验收工作指引（试行）》的通知，进一步</w:t>
      </w:r>
      <w:r>
        <w:rPr>
          <w:rFonts w:hint="eastAsia" w:ascii="仿宋_GB2312" w:hAnsi="仿宋_GB2312" w:eastAsia="仿宋_GB2312" w:cs="仿宋_GB2312"/>
          <w:sz w:val="32"/>
          <w:szCs w:val="32"/>
          <w:lang w:eastAsia="zh-CN"/>
        </w:rPr>
        <w:t>明确了我市2023-2025年的工作目标、各成员单位的职责、简化审批验收补贴流程等。</w:t>
      </w:r>
    </w:p>
    <w:p w14:paraId="4FD4F752">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上级工作部署，稳妥推进我区既有住宅加装电梯工作，结合近两年我区实施《深圳市宝安区既有住宅加装电梯工程工作指引》（深宝加梯办〔2021〕2号）以来遇到的部分需要完善的地方，例如：办事流程不够精简，群众需</w:t>
      </w:r>
      <w:r>
        <w:rPr>
          <w:rFonts w:hint="eastAsia" w:ascii="仿宋_GB2312" w:hAnsi="仿宋_GB2312" w:eastAsia="仿宋_GB2312" w:cs="仿宋_GB2312"/>
          <w:sz w:val="32"/>
          <w:szCs w:val="32"/>
          <w:lang w:eastAsia="zh-CN"/>
        </w:rPr>
        <w:t>向多个部门提交</w:t>
      </w:r>
      <w:r>
        <w:rPr>
          <w:rFonts w:hint="eastAsia" w:ascii="仿宋_GB2312" w:hAnsi="仿宋_GB2312" w:eastAsia="仿宋_GB2312" w:cs="仿宋_GB2312"/>
          <w:sz w:val="32"/>
          <w:szCs w:val="32"/>
        </w:rPr>
        <w:t>申请材料；社区职责不够清晰，没有充分发挥</w:t>
      </w:r>
      <w:r>
        <w:rPr>
          <w:rFonts w:hint="eastAsia" w:ascii="仿宋_GB2312" w:hAnsi="仿宋_GB2312" w:eastAsia="仿宋_GB2312" w:cs="仿宋_GB2312"/>
          <w:color w:val="0000FF"/>
          <w:sz w:val="32"/>
          <w:szCs w:val="32"/>
        </w:rPr>
        <w:t>基层组织</w:t>
      </w:r>
      <w:r>
        <w:rPr>
          <w:rFonts w:hint="eastAsia" w:ascii="仿宋_GB2312" w:hAnsi="仿宋_GB2312" w:eastAsia="仿宋_GB2312" w:cs="仿宋_GB2312"/>
          <w:sz w:val="32"/>
          <w:szCs w:val="32"/>
        </w:rPr>
        <w:t>的协调作用，导致加装电梯工作推动困难；专业技术支撑不足，政府部门无法更好指导工作等问题，</w:t>
      </w:r>
      <w:r>
        <w:rPr>
          <w:rFonts w:hint="default" w:ascii="仿宋_GB2312" w:hAnsi="仿宋_GB2312" w:eastAsia="仿宋_GB2312" w:cs="仿宋_GB2312"/>
          <w:color w:val="0000FF"/>
          <w:sz w:val="32"/>
          <w:szCs w:val="32"/>
        </w:rPr>
        <w:t>亟需</w:t>
      </w:r>
      <w:r>
        <w:rPr>
          <w:rFonts w:hint="eastAsia" w:ascii="仿宋_GB2312" w:hAnsi="仿宋_GB2312" w:eastAsia="仿宋_GB2312" w:cs="仿宋_GB2312"/>
          <w:sz w:val="32"/>
          <w:szCs w:val="32"/>
        </w:rPr>
        <w:t>更新我区加装电梯相关的工作指引。</w:t>
      </w:r>
    </w:p>
    <w:p w14:paraId="74421C33">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黑体" w:hAnsi="黑体" w:eastAsia="黑体" w:cs="黑体"/>
          <w:sz w:val="32"/>
          <w:szCs w:val="32"/>
        </w:rPr>
      </w:pPr>
      <w:r>
        <w:rPr>
          <w:rFonts w:hint="eastAsia" w:ascii="黑体" w:hAnsi="黑体" w:eastAsia="黑体" w:cs="黑体"/>
          <w:sz w:val="32"/>
          <w:szCs w:val="32"/>
        </w:rPr>
        <w:t>二、起草过程</w:t>
      </w:r>
    </w:p>
    <w:p w14:paraId="08133DA6">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2023年8月，进一步学习省、市有关加梯文件精神。</w:t>
      </w:r>
    </w:p>
    <w:p w14:paraId="3DB97B6C">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8月中旬，与上级部门沟通、讨论“联审联验”方案可行性，为市级方案提供我区经验。</w:t>
      </w:r>
    </w:p>
    <w:p w14:paraId="14C9EBCA">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9月，走访部分加装电梯小区，与相关业主沟通了解整个加装建设过程存在的主要矛盾纠纷和困难等。</w:t>
      </w:r>
    </w:p>
    <w:p w14:paraId="648D080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10月初，向罗湖区、龙岗区、福田区学习先进经验。</w:t>
      </w:r>
    </w:p>
    <w:p w14:paraId="0242E8EA">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10月中旬，与市规划和自然资源局宝安管理局、</w:t>
      </w:r>
      <w:r>
        <w:rPr>
          <w:rFonts w:hint="default" w:ascii="仿宋_GB2312" w:hAnsi="仿宋_GB2312" w:eastAsia="仿宋_GB2312" w:cs="仿宋_GB2312"/>
          <w:color w:val="0000FF"/>
          <w:sz w:val="32"/>
          <w:szCs w:val="32"/>
        </w:rPr>
        <w:t>市</w:t>
      </w:r>
      <w:r>
        <w:rPr>
          <w:rFonts w:hint="eastAsia" w:ascii="仿宋_GB2312" w:hAnsi="仿宋_GB2312" w:eastAsia="仿宋_GB2312" w:cs="仿宋_GB2312"/>
          <w:color w:val="0000FF"/>
          <w:sz w:val="32"/>
          <w:szCs w:val="32"/>
        </w:rPr>
        <w:t>市场监督管理局宝安监管局</w:t>
      </w:r>
      <w:r>
        <w:rPr>
          <w:rFonts w:hint="eastAsia" w:ascii="仿宋_GB2312" w:hAnsi="仿宋_GB2312" w:eastAsia="仿宋_GB2312" w:cs="仿宋_GB2312"/>
          <w:sz w:val="32"/>
          <w:szCs w:val="32"/>
        </w:rPr>
        <w:t>多次沟通了解相关情况。</w:t>
      </w:r>
    </w:p>
    <w:p w14:paraId="3C6D229C">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10月18日，学习</w:t>
      </w:r>
      <w:r>
        <w:rPr>
          <w:rFonts w:hint="eastAsia" w:ascii="仿宋_GB2312" w:hAnsi="仿宋_GB2312" w:eastAsia="仿宋_GB2312" w:cs="仿宋_GB2312"/>
          <w:color w:val="0000FF"/>
          <w:sz w:val="32"/>
          <w:szCs w:val="32"/>
        </w:rPr>
        <w:t>市</w:t>
      </w:r>
      <w:r>
        <w:rPr>
          <w:rFonts w:hint="default" w:ascii="仿宋_GB2312" w:hAnsi="仿宋_GB2312" w:eastAsia="仿宋_GB2312" w:cs="仿宋_GB2312"/>
          <w:color w:val="0000FF"/>
          <w:sz w:val="32"/>
          <w:szCs w:val="32"/>
        </w:rPr>
        <w:t>住房和建设</w:t>
      </w:r>
      <w:r>
        <w:rPr>
          <w:rFonts w:hint="eastAsia" w:ascii="仿宋_GB2312" w:hAnsi="仿宋_GB2312" w:eastAsia="仿宋_GB2312" w:cs="仿宋_GB2312"/>
          <w:color w:val="0000FF"/>
          <w:sz w:val="32"/>
          <w:szCs w:val="32"/>
        </w:rPr>
        <w:t>局</w:t>
      </w:r>
      <w:r>
        <w:rPr>
          <w:rFonts w:hint="eastAsia" w:ascii="仿宋_GB2312" w:hAnsi="仿宋_GB2312" w:eastAsia="仿宋_GB2312" w:cs="仿宋_GB2312"/>
          <w:sz w:val="32"/>
          <w:szCs w:val="32"/>
        </w:rPr>
        <w:t>“联审联验工作指引”文件要求，同步启动《深圳市宝安区既有住宅加装电梯全流程工作指引（试行）（征求意见稿）》起草工作。</w:t>
      </w:r>
    </w:p>
    <w:p w14:paraId="7675EC6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10月23日，确定了我区全流程工作指引的基本框架与内容。</w:t>
      </w:r>
    </w:p>
    <w:p w14:paraId="646DEF66">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10月28日，完成“方案”初稿，并在内部进行讨论。</w:t>
      </w:r>
    </w:p>
    <w:p w14:paraId="5B044DA9">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10月30日，修改完善后的第二稿呈送领导审阅。</w:t>
      </w:r>
    </w:p>
    <w:p w14:paraId="269871E8">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11月2日，文件起草责任部门内部再次研究讨论。</w:t>
      </w:r>
    </w:p>
    <w:p w14:paraId="7A47BC36">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11月3日，修改完善第三稿后初步征询街道、市规划和自然资源局宝安管理局、</w:t>
      </w:r>
      <w:r>
        <w:rPr>
          <w:rFonts w:hint="default" w:ascii="仿宋_GB2312" w:hAnsi="仿宋_GB2312" w:eastAsia="仿宋_GB2312" w:cs="仿宋_GB2312"/>
          <w:color w:val="0000FF"/>
          <w:sz w:val="32"/>
          <w:szCs w:val="32"/>
        </w:rPr>
        <w:t>市</w:t>
      </w:r>
      <w:r>
        <w:rPr>
          <w:rFonts w:hint="eastAsia" w:ascii="仿宋_GB2312" w:hAnsi="仿宋_GB2312" w:eastAsia="仿宋_GB2312" w:cs="仿宋_GB2312"/>
          <w:color w:val="0000FF"/>
          <w:sz w:val="32"/>
          <w:szCs w:val="32"/>
        </w:rPr>
        <w:t>市场监督管理局宝安监管局</w:t>
      </w:r>
      <w:r>
        <w:rPr>
          <w:rFonts w:hint="eastAsia" w:ascii="仿宋_GB2312" w:hAnsi="仿宋_GB2312" w:eastAsia="仿宋_GB2312" w:cs="仿宋_GB2312"/>
          <w:sz w:val="32"/>
          <w:szCs w:val="32"/>
        </w:rPr>
        <w:t>意见。</w:t>
      </w:r>
    </w:p>
    <w:p w14:paraId="2AE65C52">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11月6日，修改完善第四稿后正式发文征求相关成员单位意见。</w:t>
      </w:r>
    </w:p>
    <w:p w14:paraId="7546D088">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11月27日，根据相关单位的</w:t>
      </w:r>
      <w:r>
        <w:rPr>
          <w:rFonts w:hint="default" w:ascii="仿宋_GB2312" w:hAnsi="仿宋_GB2312" w:eastAsia="仿宋_GB2312" w:cs="仿宋_GB2312"/>
          <w:color w:val="0000FF"/>
          <w:sz w:val="32"/>
          <w:szCs w:val="32"/>
        </w:rPr>
        <w:t>反馈</w:t>
      </w:r>
      <w:r>
        <w:rPr>
          <w:rFonts w:hint="eastAsia" w:ascii="仿宋_GB2312" w:hAnsi="仿宋_GB2312" w:eastAsia="仿宋_GB2312" w:cs="仿宋_GB2312"/>
          <w:sz w:val="32"/>
          <w:szCs w:val="32"/>
        </w:rPr>
        <w:t>意见复函修改完善“第二次征求意见稿”后，第二次发文征求成员单位意见。</w:t>
      </w:r>
    </w:p>
    <w:p w14:paraId="47C2F9DB">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2024年1月19日，根据区</w:t>
      </w:r>
      <w:r>
        <w:rPr>
          <w:rFonts w:hint="eastAsia" w:ascii="仿宋_GB2312" w:hAnsi="仿宋_GB2312" w:eastAsia="仿宋_GB2312" w:cs="仿宋_GB2312"/>
          <w:color w:val="0000FF"/>
          <w:sz w:val="32"/>
          <w:szCs w:val="32"/>
        </w:rPr>
        <w:t>重大行政决策流程，在区</w:t>
      </w:r>
      <w:r>
        <w:rPr>
          <w:rFonts w:hint="default" w:ascii="仿宋_GB2312" w:hAnsi="仿宋_GB2312" w:eastAsia="仿宋_GB2312" w:cs="仿宋_GB2312"/>
          <w:color w:val="0000FF"/>
          <w:sz w:val="32"/>
          <w:szCs w:val="32"/>
        </w:rPr>
        <w:t>住房和建设</w:t>
      </w:r>
      <w:r>
        <w:rPr>
          <w:rFonts w:hint="eastAsia" w:ascii="仿宋_GB2312" w:hAnsi="仿宋_GB2312" w:eastAsia="仿宋_GB2312" w:cs="仿宋_GB2312"/>
          <w:color w:val="0000FF"/>
          <w:sz w:val="32"/>
          <w:szCs w:val="32"/>
        </w:rPr>
        <w:t>局</w:t>
      </w:r>
      <w:r>
        <w:rPr>
          <w:rFonts w:hint="default" w:ascii="仿宋_GB2312" w:hAnsi="仿宋_GB2312" w:eastAsia="仿宋_GB2312" w:cs="仿宋_GB2312"/>
          <w:color w:val="0000FF"/>
          <w:sz w:val="32"/>
          <w:szCs w:val="32"/>
        </w:rPr>
        <w:t>网站</w:t>
      </w:r>
      <w:r>
        <w:rPr>
          <w:rFonts w:hint="eastAsia" w:ascii="仿宋_GB2312" w:hAnsi="仿宋_GB2312" w:eastAsia="仿宋_GB2312" w:cs="仿宋_GB2312"/>
          <w:sz w:val="32"/>
          <w:szCs w:val="32"/>
        </w:rPr>
        <w:t>公示超30天征询社会公众意见。已征集到3条有效意见，并于3月15日反馈结果。</w:t>
      </w:r>
    </w:p>
    <w:p w14:paraId="058C38C9">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2024年4月8日，根据区</w:t>
      </w:r>
      <w:r>
        <w:rPr>
          <w:rFonts w:hint="eastAsia" w:ascii="仿宋_GB2312" w:hAnsi="仿宋_GB2312" w:eastAsia="仿宋_GB2312" w:cs="仿宋_GB2312"/>
          <w:color w:val="0000FF"/>
          <w:sz w:val="32"/>
          <w:szCs w:val="32"/>
        </w:rPr>
        <w:t>重大行政决策流程，</w:t>
      </w:r>
      <w:r>
        <w:rPr>
          <w:rFonts w:hint="eastAsia" w:ascii="仿宋_GB2312" w:hAnsi="仿宋_GB2312" w:eastAsia="仿宋_GB2312" w:cs="仿宋_GB2312"/>
          <w:sz w:val="32"/>
          <w:szCs w:val="32"/>
        </w:rPr>
        <w:t>组织专家组对草案进行论证，并根据专家组意见</w:t>
      </w:r>
      <w:r>
        <w:rPr>
          <w:rFonts w:hint="default" w:ascii="仿宋_GB2312" w:hAnsi="仿宋_GB2312" w:eastAsia="仿宋_GB2312" w:cs="仿宋_GB2312"/>
          <w:color w:val="0000FF"/>
          <w:sz w:val="32"/>
          <w:szCs w:val="32"/>
        </w:rPr>
        <w:t>作</w:t>
      </w:r>
      <w:r>
        <w:rPr>
          <w:rFonts w:hint="eastAsia" w:ascii="仿宋_GB2312" w:hAnsi="仿宋_GB2312" w:eastAsia="仿宋_GB2312" w:cs="仿宋_GB2312"/>
          <w:sz w:val="32"/>
          <w:szCs w:val="32"/>
        </w:rPr>
        <w:t>修改。</w:t>
      </w:r>
    </w:p>
    <w:p w14:paraId="51C7B347">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黑体" w:hAnsi="黑体" w:eastAsia="黑体" w:cs="黑体"/>
          <w:sz w:val="32"/>
          <w:szCs w:val="32"/>
        </w:rPr>
      </w:pPr>
      <w:r>
        <w:rPr>
          <w:rFonts w:hint="eastAsia" w:ascii="黑体" w:hAnsi="黑体" w:eastAsia="黑体" w:cs="黑体"/>
          <w:sz w:val="32"/>
          <w:szCs w:val="32"/>
        </w:rPr>
        <w:t>三、主要内容</w:t>
      </w:r>
    </w:p>
    <w:p w14:paraId="3F6565F9">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文稿起草主要从适用条件、职责分工、宣传引导及意愿征集、方案设计和公示、联合审查、工程报批和施工安装、专项联合验收、补贴申领等九个方面着手，提出了具体做法。</w:t>
      </w:r>
    </w:p>
    <w:p w14:paraId="308B75E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明确职责。对住建、规划、市场监管、街道办等单位，以及水、电、气、通信等企业的“联审联验”职责进行了明确，尤其压紧压实街道办、社区工作站工作职责，充分发挥基层宣传引导、矛盾纠纷协调、安全生产等方面的作用。</w:t>
      </w:r>
    </w:p>
    <w:p w14:paraId="40796B31">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优化流程。一是支持街道办引进专业技术服务团队进驻，为居民提供硬件摸排、意愿征集、方案设计、施工监管等“一站式”服务。二是构建便捷申报体系，除必要的程序由区级部门负责之外，其他权限均下沉至街道办、社区工作站，且设置街道办统一受理窗口，减少群众“跑腿”。三是精简申报材料，去除前期意愿征集表等需要居民重复填写的资料。四是梳理、更新原工作指引中</w:t>
      </w:r>
      <w:r>
        <w:rPr>
          <w:rFonts w:hint="eastAsia" w:ascii="仿宋_GB2312" w:hAnsi="仿宋_GB2312" w:eastAsia="仿宋_GB2312" w:cs="仿宋_GB2312"/>
          <w:sz w:val="32"/>
          <w:szCs w:val="32"/>
          <w:lang w:eastAsia="zh-CN"/>
        </w:rPr>
        <w:t>涉及</w:t>
      </w:r>
      <w:r>
        <w:rPr>
          <w:rFonts w:hint="eastAsia" w:ascii="仿宋_GB2312" w:hAnsi="仿宋_GB2312" w:eastAsia="仿宋_GB2312" w:cs="仿宋_GB2312"/>
          <w:sz w:val="32"/>
          <w:szCs w:val="32"/>
        </w:rPr>
        <w:t>相关业务办理指引，如小散工程备案、特种设备安装施工告知书等。新工作指引将该部分办理指引以附件形式提供，不过多占用正文篇幅，使新指引更</w:t>
      </w:r>
      <w:r>
        <w:rPr>
          <w:rFonts w:hint="default" w:ascii="仿宋_GB2312" w:hAnsi="仿宋_GB2312" w:eastAsia="仿宋_GB2312" w:cs="仿宋_GB2312"/>
          <w:sz w:val="32"/>
          <w:szCs w:val="32"/>
        </w:rPr>
        <w:t>加</w:t>
      </w:r>
      <w:r>
        <w:rPr>
          <w:rFonts w:hint="eastAsia" w:ascii="仿宋_GB2312" w:hAnsi="仿宋_GB2312" w:eastAsia="仿宋_GB2312" w:cs="仿宋_GB2312"/>
          <w:sz w:val="32"/>
          <w:szCs w:val="32"/>
        </w:rPr>
        <w:t>易懂易操作。</w:t>
      </w:r>
    </w:p>
    <w:p w14:paraId="7886FA4A">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健全工作指引。新工作指引融合加装电梯“联审联验”和补贴申领相关要求，同时，整合了17个附件共16个参考文本、3个流程图和5个相关办事指南，政策的可获得性、便利性等更直观、更便民，真正做到加装电梯申办“一本通”。</w:t>
      </w:r>
    </w:p>
    <w:p w14:paraId="668C9AA8">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p>
    <w:sectPr>
      <w:pgSz w:w="11906" w:h="16838"/>
      <w:pgMar w:top="2098" w:right="1474" w:bottom="1984" w:left="1587" w:header="851" w:footer="737"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8F"/>
    <w:rsid w:val="000D7EC5"/>
    <w:rsid w:val="000E1666"/>
    <w:rsid w:val="002639AF"/>
    <w:rsid w:val="002B02EA"/>
    <w:rsid w:val="002B1108"/>
    <w:rsid w:val="002D2831"/>
    <w:rsid w:val="002E67B7"/>
    <w:rsid w:val="00377AD9"/>
    <w:rsid w:val="0044377D"/>
    <w:rsid w:val="00454C56"/>
    <w:rsid w:val="00465B3E"/>
    <w:rsid w:val="00496F9D"/>
    <w:rsid w:val="005624D5"/>
    <w:rsid w:val="005C698F"/>
    <w:rsid w:val="005D6272"/>
    <w:rsid w:val="00606530"/>
    <w:rsid w:val="00783946"/>
    <w:rsid w:val="007C0B7C"/>
    <w:rsid w:val="00A277D9"/>
    <w:rsid w:val="00C70E4E"/>
    <w:rsid w:val="00CD114D"/>
    <w:rsid w:val="00D41BD3"/>
    <w:rsid w:val="00DB7AF5"/>
    <w:rsid w:val="00F21E4C"/>
    <w:rsid w:val="00FE2A32"/>
    <w:rsid w:val="137969D1"/>
    <w:rsid w:val="198E6F76"/>
    <w:rsid w:val="471472C2"/>
    <w:rsid w:val="7EBC27A2"/>
    <w:rsid w:val="7EE74D33"/>
    <w:rsid w:val="7EFF8156"/>
    <w:rsid w:val="EFFFD4D4"/>
    <w:rsid w:val="F73C747C"/>
    <w:rsid w:val="FA9FC965"/>
    <w:rsid w:val="FFBE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9"/>
    <w:qFormat/>
    <w:uiPriority w:val="9"/>
    <w:pPr>
      <w:keepNext/>
      <w:keepLines/>
      <w:spacing w:before="340" w:after="330" w:line="576" w:lineRule="auto"/>
      <w:jc w:val="center"/>
      <w:outlineLvl w:val="0"/>
    </w:pPr>
    <w:rPr>
      <w:rFonts w:ascii="Times New Roman" w:hAnsi="Times New Roman" w:eastAsia="仿宋"/>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customStyle="1" w:styleId="9">
    <w:name w:val="标题 1 Char"/>
    <w:basedOn w:val="7"/>
    <w:link w:val="2"/>
    <w:qFormat/>
    <w:uiPriority w:val="9"/>
    <w:rPr>
      <w:rFonts w:ascii="Times New Roman" w:hAnsi="Times New Roman" w:eastAsia="仿宋" w:cs="黑体"/>
      <w:kern w:val="44"/>
      <w:sz w:val="44"/>
    </w:rPr>
  </w:style>
  <w:style w:type="character" w:customStyle="1" w:styleId="10">
    <w:name w:val="页眉 Char"/>
    <w:basedOn w:val="7"/>
    <w:link w:val="4"/>
    <w:qFormat/>
    <w:uiPriority w:val="99"/>
    <w:rPr>
      <w:rFonts w:ascii="Calibri" w:hAnsi="Calibri" w:eastAsia="宋体" w:cs="黑体"/>
      <w:sz w:val="18"/>
      <w:szCs w:val="18"/>
    </w:rPr>
  </w:style>
  <w:style w:type="character" w:customStyle="1" w:styleId="11">
    <w:name w:val="页脚 Char"/>
    <w:basedOn w:val="7"/>
    <w:link w:val="3"/>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1666</Words>
  <Characters>1715</Characters>
  <Lines>10</Lines>
  <Paragraphs>2</Paragraphs>
  <TotalTime>7</TotalTime>
  <ScaleCrop>false</ScaleCrop>
  <LinksUpToDate>false</LinksUpToDate>
  <CharactersWithSpaces>1715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2021-07-29T07:18:00Z</dcterms:created>
  <dc:creator>wang he</dc:creator>
  <cp:lastModifiedBy>思聪丷</cp:lastModifiedBy>
  <dcterms:modified xsi:type="dcterms:W3CDTF">2024-12-13T03:20:10Z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A99898927C7A468185E703D47D703653</vt:lpwstr>
  </property>
</Properties>
</file>