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outlineLvl w:val="0"/>
        <w:rPr>
          <w:rFonts w:hint="eastAsia" w:ascii="黑体" w:hAnsi="黑体" w:eastAsia="黑体" w:cs="Times New Roman"/>
          <w:bCs/>
          <w:color w:val="auto"/>
          <w:sz w:val="32"/>
          <w:szCs w:val="32"/>
          <w:u w:val="none"/>
        </w:rPr>
      </w:pPr>
      <w:bookmarkStart w:id="0" w:name="_GoBack"/>
      <w:r>
        <w:rPr>
          <w:rFonts w:hint="eastAsia" w:ascii="黑体" w:hAnsi="黑体" w:eastAsia="黑体" w:cs="Times New Roman"/>
          <w:bCs/>
          <w:color w:val="auto"/>
          <w:sz w:val="32"/>
          <w:szCs w:val="32"/>
          <w:u w:val="none"/>
        </w:rPr>
        <w:t>附件5</w:t>
      </w:r>
    </w:p>
    <w:p>
      <w:pPr>
        <w:adjustRightInd w:val="0"/>
        <w:snapToGrid w:val="0"/>
        <w:spacing w:beforeLines="0" w:afterLines="0" w:line="580" w:lineRule="exact"/>
        <w:ind w:firstLine="0" w:firstLineChars="0"/>
        <w:jc w:val="center"/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highlight w:val="none"/>
          <w:u w:val="none"/>
        </w:rPr>
      </w:pPr>
      <w:r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highlight w:val="none"/>
          <w:u w:val="none"/>
        </w:rPr>
        <w:t>既有住宅加装电梯联合审查申报材料清单</w:t>
      </w:r>
    </w:p>
    <w:bookmarkEnd w:id="0"/>
    <w:p>
      <w:pPr>
        <w:widowControl w:val="0"/>
        <w:spacing w:before="100" w:beforeLines="0" w:beforeAutospacing="1" w:after="120" w:afterLines="0"/>
        <w:jc w:val="both"/>
        <w:rPr>
          <w:rFonts w:hint="default" w:ascii="Calibri" w:hAnsi="Calibri" w:eastAsia="宋体" w:cs="Times New Roman"/>
          <w:kern w:val="2"/>
          <w:sz w:val="21"/>
          <w:szCs w:val="22"/>
          <w:u w:val="none"/>
          <w:lang w:val="en-US" w:eastAsia="zh-CN" w:bidi="ar-SA"/>
        </w:rPr>
      </w:pPr>
    </w:p>
    <w:p>
      <w:pPr>
        <w:adjustRightInd w:val="0"/>
        <w:snapToGrid w:val="0"/>
        <w:spacing w:beforeLines="0" w:afterLines="0" w:line="580" w:lineRule="exact"/>
        <w:ind w:firstLine="640" w:firstLineChars="200"/>
        <w:rPr>
          <w:rFonts w:hint="default" w:ascii="仿宋_GB2312" w:hAnsi="仿宋_GB2312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仿宋_GB2312" w:hAnsi="仿宋_GB2312" w:eastAsia="仿宋_GB2312" w:cs="Times New Roman"/>
          <w:color w:val="auto"/>
          <w:sz w:val="32"/>
          <w:szCs w:val="32"/>
          <w:u w:val="none"/>
        </w:rPr>
        <w:t>1.既有住宅加装电梯联合审查申请表</w:t>
      </w:r>
      <w:r>
        <w:rPr>
          <w:rFonts w:ascii="仿宋_GB2312" w:hAnsi="仿宋_GB2312" w:eastAsia="仿宋_GB2312" w:cs="Times New Roman"/>
          <w:color w:val="auto"/>
          <w:sz w:val="32"/>
          <w:szCs w:val="32"/>
          <w:u w:val="none"/>
        </w:rPr>
        <w:t>（附件</w:t>
      </w:r>
      <w:r>
        <w:rPr>
          <w:rFonts w:hint="default" w:ascii="仿宋_GB2312" w:hAnsi="仿宋_GB2312" w:eastAsia="仿宋_GB2312" w:cs="Times New Roman"/>
          <w:color w:val="auto"/>
          <w:sz w:val="32"/>
          <w:szCs w:val="32"/>
          <w:u w:val="none"/>
        </w:rPr>
        <w:t>6</w:t>
      </w:r>
      <w:r>
        <w:rPr>
          <w:rFonts w:ascii="仿宋_GB2312" w:hAnsi="仿宋_GB2312" w:eastAsia="仿宋_GB2312" w:cs="Times New Roman"/>
          <w:color w:val="auto"/>
          <w:sz w:val="32"/>
          <w:szCs w:val="32"/>
          <w:u w:val="none"/>
        </w:rPr>
        <w:t>）</w:t>
      </w:r>
    </w:p>
    <w:p>
      <w:pPr>
        <w:adjustRightInd w:val="0"/>
        <w:snapToGrid w:val="0"/>
        <w:spacing w:beforeLines="0" w:afterLines="0" w:line="580" w:lineRule="exact"/>
        <w:ind w:firstLine="640" w:firstLineChars="200"/>
        <w:rPr>
          <w:rFonts w:ascii="仿宋_GB2312" w:hAnsi="仿宋_GB2312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仿宋_GB2312" w:hAnsi="仿宋_GB2312" w:eastAsia="仿宋_GB2312" w:cs="Times New Roman"/>
          <w:color w:val="auto"/>
          <w:sz w:val="32"/>
          <w:szCs w:val="32"/>
          <w:u w:val="none"/>
        </w:rPr>
        <w:t>2.</w:t>
      </w:r>
      <w:r>
        <w:rPr>
          <w:rFonts w:ascii="仿宋_GB2312" w:hAnsi="仿宋_GB2312" w:eastAsia="仿宋_GB2312" w:cs="Times New Roman"/>
          <w:color w:val="auto"/>
          <w:sz w:val="32"/>
          <w:szCs w:val="32"/>
          <w:u w:val="none"/>
        </w:rPr>
        <w:t>授权委托书（附件</w:t>
      </w:r>
      <w:r>
        <w:rPr>
          <w:rFonts w:hint="default" w:ascii="仿宋_GB2312" w:hAnsi="仿宋_GB2312" w:eastAsia="仿宋_GB2312" w:cs="Times New Roman"/>
          <w:color w:val="auto"/>
          <w:sz w:val="32"/>
          <w:szCs w:val="32"/>
          <w:u w:val="none"/>
        </w:rPr>
        <w:t>2</w:t>
      </w:r>
      <w:r>
        <w:rPr>
          <w:rFonts w:ascii="仿宋_GB2312" w:hAnsi="仿宋_GB2312" w:eastAsia="仿宋_GB2312" w:cs="Times New Roman"/>
          <w:color w:val="auto"/>
          <w:sz w:val="32"/>
          <w:szCs w:val="32"/>
          <w:u w:val="none"/>
        </w:rPr>
        <w:t>）</w:t>
      </w:r>
    </w:p>
    <w:p>
      <w:pPr>
        <w:adjustRightInd w:val="0"/>
        <w:snapToGrid w:val="0"/>
        <w:spacing w:beforeLines="0" w:afterLines="0" w:line="580" w:lineRule="exact"/>
        <w:ind w:firstLine="640" w:firstLineChars="200"/>
        <w:rPr>
          <w:rFonts w:ascii="仿宋_GB2312" w:hAnsi="仿宋_GB2312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仿宋_GB2312" w:hAnsi="仿宋_GB2312" w:eastAsia="仿宋_GB2312" w:cs="Times New Roman"/>
          <w:color w:val="auto"/>
          <w:sz w:val="32"/>
          <w:szCs w:val="32"/>
          <w:u w:val="none"/>
        </w:rPr>
        <w:t>3.</w:t>
      </w:r>
      <w:r>
        <w:rPr>
          <w:rFonts w:ascii="仿宋_GB2312" w:hAnsi="仿宋_GB2312" w:eastAsia="仿宋_GB2312" w:cs="Times New Roman"/>
          <w:color w:val="auto"/>
          <w:sz w:val="32"/>
          <w:szCs w:val="32"/>
          <w:u w:val="none"/>
        </w:rPr>
        <w:t>达到法定比例的业主同意加装电梯文件；</w:t>
      </w:r>
    </w:p>
    <w:p>
      <w:pPr>
        <w:adjustRightInd w:val="0"/>
        <w:snapToGrid w:val="0"/>
        <w:spacing w:beforeLines="0" w:afterLines="0" w:line="580" w:lineRule="exact"/>
        <w:ind w:firstLine="640" w:firstLineChars="200"/>
        <w:rPr>
          <w:rFonts w:ascii="仿宋_GB2312" w:hAnsi="仿宋_GB2312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仿宋_GB2312" w:hAnsi="仿宋_GB2312" w:eastAsia="仿宋_GB2312" w:cs="Times New Roman"/>
          <w:color w:val="auto"/>
          <w:sz w:val="32"/>
          <w:szCs w:val="32"/>
          <w:u w:val="none"/>
        </w:rPr>
        <w:t>4.</w:t>
      </w:r>
      <w:r>
        <w:rPr>
          <w:rFonts w:ascii="仿宋_GB2312" w:hAnsi="仿宋_GB2312" w:eastAsia="仿宋_GB2312" w:cs="Times New Roman"/>
          <w:color w:val="auto"/>
          <w:sz w:val="32"/>
          <w:szCs w:val="32"/>
          <w:u w:val="none"/>
        </w:rPr>
        <w:t>业主及业主授权人身份证明文件；</w:t>
      </w:r>
    </w:p>
    <w:p>
      <w:pPr>
        <w:adjustRightInd w:val="0"/>
        <w:snapToGrid w:val="0"/>
        <w:spacing w:beforeLines="0" w:afterLines="0" w:line="580" w:lineRule="exact"/>
        <w:ind w:firstLine="640" w:firstLineChars="200"/>
        <w:rPr>
          <w:rFonts w:ascii="仿宋_GB2312" w:hAnsi="仿宋_GB2312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仿宋_GB2312" w:hAnsi="仿宋_GB2312" w:eastAsia="仿宋_GB2312" w:cs="Times New Roman"/>
          <w:color w:val="auto"/>
          <w:sz w:val="32"/>
          <w:szCs w:val="32"/>
          <w:u w:val="none"/>
        </w:rPr>
        <w:t>5.</w:t>
      </w:r>
      <w:r>
        <w:rPr>
          <w:rFonts w:ascii="仿宋_GB2312" w:hAnsi="仿宋_GB2312" w:eastAsia="仿宋_GB2312" w:cs="Times New Roman"/>
          <w:color w:val="auto"/>
          <w:sz w:val="32"/>
          <w:szCs w:val="32"/>
          <w:u w:val="none"/>
        </w:rPr>
        <w:t>加装电梯所在单元同意加装电梯业主的不动产权属证明文件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仿宋_GB2312" w:hAnsi="仿宋_GB2312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6.</w:t>
      </w:r>
      <w:r>
        <w:rPr>
          <w:rFonts w:hint="eastAsia" w:ascii="仿宋_GB2312" w:hAnsi="仿宋_GB2312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方案设计送审文件</w:t>
      </w:r>
      <w:r>
        <w:rPr>
          <w:rFonts w:hint="default" w:ascii="仿宋_GB2312" w:hAnsi="仿宋_GB2312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包括：</w:t>
      </w:r>
      <w:r>
        <w:rPr>
          <w:rFonts w:hint="eastAsia" w:ascii="仿宋_GB2312" w:hAnsi="仿宋_GB2312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加装电梯工程建筑设计方案、结构和消防设计符合规范承诺</w:t>
      </w:r>
      <w:r>
        <w:rPr>
          <w:rFonts w:hint="default" w:ascii="仿宋_GB2312" w:hAnsi="仿宋_GB2312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、现状照片</w:t>
      </w:r>
      <w:r>
        <w:rPr>
          <w:rFonts w:hint="eastAsia" w:ascii="仿宋_GB2312" w:hAnsi="仿宋_GB2312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；房屋安全评估报告</w:t>
      </w:r>
      <w:r>
        <w:rPr>
          <w:rFonts w:hint="default" w:ascii="仿宋_GB2312" w:hAnsi="仿宋_GB2312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（如需）</w:t>
      </w:r>
      <w:r>
        <w:rPr>
          <w:rFonts w:hint="eastAsia" w:ascii="仿宋_GB2312" w:hAnsi="仿宋_GB2312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、消防安全评估报告；涉及轨道交通保护区域、树木移植、管线迁移等情形的审查意见、改造方案等</w:t>
      </w:r>
      <w:r>
        <w:rPr>
          <w:rFonts w:hint="default" w:ascii="仿宋_GB2312" w:hAnsi="仿宋_GB2312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（如有）；联合审查单位要求的其他文件（如需）。</w:t>
      </w:r>
    </w:p>
    <w:p/>
    <w:sectPr>
      <w:footerReference r:id="rId3" w:type="default"/>
      <w:pgSz w:w="11850" w:h="16783"/>
      <w:pgMar w:top="1984" w:right="1474" w:bottom="1984" w:left="1587" w:header="851" w:footer="992" w:gutter="0"/>
      <w:pgNumType w:fmt="decimal"/>
      <w:cols w:space="720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DengXian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方正姚体">
    <w:altName w:val="方正姚体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姚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66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FgAAAGRycy9QSwECFAAUAAAACACHTuJAuXW5UtAAAAAFAQAADwAAAAAAAAABACAAAAA4AAAA&#10;ZHJzL2Rvd25yZXYueG1sUEsBAhQAFAAAAAgAh07iQCdl/p/AAQAAjgMAAA4AAAAAAAAAAQAgAAAA&#10;NQ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66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B7F9D16"/>
    <w:rsid w:val="1EB917EF"/>
    <w:rsid w:val="259844D4"/>
    <w:rsid w:val="2BBE7BFE"/>
    <w:rsid w:val="389A44CF"/>
    <w:rsid w:val="3B7B2077"/>
    <w:rsid w:val="3B7FEA2C"/>
    <w:rsid w:val="3DB76FC6"/>
    <w:rsid w:val="3EFEC742"/>
    <w:rsid w:val="3FFBBE0B"/>
    <w:rsid w:val="3FFF437A"/>
    <w:rsid w:val="4B7568AC"/>
    <w:rsid w:val="54084E3D"/>
    <w:rsid w:val="57371A56"/>
    <w:rsid w:val="5FD97CA4"/>
    <w:rsid w:val="63467A01"/>
    <w:rsid w:val="6BF50190"/>
    <w:rsid w:val="6D2FC97D"/>
    <w:rsid w:val="759F1568"/>
    <w:rsid w:val="777A9199"/>
    <w:rsid w:val="7DC6550C"/>
    <w:rsid w:val="7EEF7112"/>
    <w:rsid w:val="7EF2708C"/>
    <w:rsid w:val="7F3B9D65"/>
    <w:rsid w:val="7FFFE7F2"/>
    <w:rsid w:val="9B7F9D16"/>
    <w:rsid w:val="AFFFB466"/>
    <w:rsid w:val="B5FF3B5C"/>
    <w:rsid w:val="B77F2458"/>
    <w:rsid w:val="BD5F6007"/>
    <w:rsid w:val="BEFFD73C"/>
    <w:rsid w:val="BF13E897"/>
    <w:rsid w:val="BFFA9BDC"/>
    <w:rsid w:val="C777B818"/>
    <w:rsid w:val="CCD5C4E0"/>
    <w:rsid w:val="D5E60272"/>
    <w:rsid w:val="DFB3774E"/>
    <w:rsid w:val="E4EC2280"/>
    <w:rsid w:val="E7F7D8BF"/>
    <w:rsid w:val="F3CBCE58"/>
    <w:rsid w:val="F57FD7FB"/>
    <w:rsid w:val="F8FA4532"/>
    <w:rsid w:val="FBCFECE8"/>
    <w:rsid w:val="FEBA861F"/>
    <w:rsid w:val="FFA88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黑体"/>
      <w:kern w:val="2"/>
      <w:sz w:val="30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340" w:after="330" w:line="576" w:lineRule="auto"/>
      <w:jc w:val="center"/>
      <w:outlineLvl w:val="0"/>
    </w:pPr>
    <w:rPr>
      <w:kern w:val="44"/>
      <w:sz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413" w:lineRule="auto"/>
      <w:outlineLvl w:val="1"/>
    </w:pPr>
    <w:rPr>
      <w:rFonts w:eastAsia="宋体"/>
      <w:b/>
      <w:sz w:val="28"/>
    </w:rPr>
  </w:style>
  <w:style w:type="paragraph" w:styleId="4">
    <w:name w:val="heading 3"/>
    <w:basedOn w:val="1"/>
    <w:next w:val="1"/>
    <w:qFormat/>
    <w:uiPriority w:val="9"/>
    <w:pPr>
      <w:keepNext/>
      <w:keepLines/>
      <w:spacing w:line="413" w:lineRule="auto"/>
      <w:outlineLvl w:val="2"/>
    </w:pPr>
    <w:rPr>
      <w:b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before="100" w:beforeLines="0" w:beforeAutospacing="1" w:after="120" w:afterLines="0"/>
    </w:p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Body Text Indent 2"/>
    <w:basedOn w:val="1"/>
    <w:qFormat/>
    <w:uiPriority w:val="0"/>
    <w:pPr>
      <w:adjustRightInd w:val="0"/>
      <w:snapToGrid w:val="0"/>
      <w:spacing w:after="120" w:line="480" w:lineRule="auto"/>
      <w:ind w:left="420" w:leftChars="200" w:firstLine="640" w:firstLineChars="200"/>
    </w:pPr>
    <w:rPr>
      <w:rFonts w:ascii="仿宋_GB2312" w:hAnsi="宋体" w:eastAsia="仿宋_GB2312"/>
      <w:kern w:val="0"/>
      <w:sz w:val="32"/>
      <w:szCs w:val="32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0">
    <w:name w:val="Body Text Indent 3"/>
    <w:basedOn w:val="1"/>
    <w:qFormat/>
    <w:uiPriority w:val="0"/>
    <w:pPr>
      <w:spacing w:after="120"/>
      <w:ind w:leftChars="200"/>
    </w:pPr>
    <w:rPr>
      <w:rFonts w:eastAsia="宋体" w:cs="Times New Roman"/>
      <w:sz w:val="16"/>
      <w:szCs w:val="16"/>
    </w:rPr>
  </w:style>
  <w:style w:type="paragraph" w:styleId="11">
    <w:name w:val="Normal (Web)"/>
    <w:basedOn w:val="1"/>
    <w:unhideWhenUsed/>
    <w:qFormat/>
    <w:uiPriority w:val="99"/>
    <w:pPr>
      <w:jc w:val="left"/>
    </w:pPr>
    <w:rPr>
      <w:rFonts w:cs="Times New Roman"/>
      <w:kern w:val="0"/>
      <w:sz w:val="24"/>
    </w:rPr>
  </w:style>
  <w:style w:type="paragraph" w:styleId="12">
    <w:name w:val="Title"/>
    <w:basedOn w:val="1"/>
    <w:next w:val="1"/>
    <w:qFormat/>
    <w:uiPriority w:val="10"/>
    <w:pPr>
      <w:widowControl/>
      <w:ind w:firstLine="200" w:firstLineChars="200"/>
      <w:jc w:val="left"/>
      <w:outlineLvl w:val="0"/>
    </w:pPr>
    <w:rPr>
      <w:rFonts w:ascii="Cambria" w:hAnsi="Cambria" w:eastAsia="黑体" w:cs="Times New Roman"/>
      <w:bCs/>
      <w:sz w:val="32"/>
      <w:szCs w:val="32"/>
    </w:rPr>
  </w:style>
  <w:style w:type="paragraph" w:styleId="13">
    <w:name w:val="Body Text First Indent 2"/>
    <w:basedOn w:val="6"/>
    <w:unhideWhenUsed/>
    <w:qFormat/>
    <w:uiPriority w:val="99"/>
    <w:pPr>
      <w:adjustRightInd w:val="0"/>
      <w:snapToGrid w:val="0"/>
      <w:spacing w:after="0" w:line="560" w:lineRule="atLeast"/>
      <w:ind w:left="0" w:leftChars="0" w:firstLine="420" w:firstLineChars="200"/>
    </w:pPr>
    <w:rPr>
      <w:rFonts w:ascii="仿宋_GB2312" w:hAnsi="宋体" w:eastAsia="仿宋_GB2312"/>
      <w:sz w:val="32"/>
      <w:szCs w:val="32"/>
    </w:rPr>
  </w:style>
  <w:style w:type="table" w:styleId="15">
    <w:name w:val="Table Grid"/>
    <w:basedOn w:val="1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qFormat/>
    <w:uiPriority w:val="0"/>
    <w:rPr>
      <w:b/>
      <w:bCs/>
    </w:rPr>
  </w:style>
  <w:style w:type="character" w:styleId="18">
    <w:name w:val="Hyperlink"/>
    <w:unhideWhenUsed/>
    <w:qFormat/>
    <w:uiPriority w:val="99"/>
    <w:rPr>
      <w:color w:val="0563C1"/>
      <w:u w:val="single"/>
    </w:rPr>
  </w:style>
  <w:style w:type="character" w:customStyle="1" w:styleId="19">
    <w:name w:val="fontstyle01"/>
    <w:qFormat/>
    <w:uiPriority w:val="0"/>
    <w:rPr>
      <w:rFonts w:hint="eastAsia" w:ascii="仿宋" w:hAnsi="仿宋" w:eastAsia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2021-10-13T14:26:00Z</dcterms:created>
  <dc:creator>huawei</dc:creator>
  <cp:lastModifiedBy>梁振霖</cp:lastModifiedBy>
  <cp:lastPrinted>2021-10-15T11:12:00Z</cp:lastPrinted>
  <dcterms:modified xsi:type="dcterms:W3CDTF">2024-12-30T18:11:54Z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  <property fmtid="{D5CDD505-2E9C-101B-9397-08002B2CF9AE}" pid="3" name="ICV">
    <vt:lpwstr>03DC9780BF55494A8A5A30B1FA42825B</vt:lpwstr>
  </property>
</Properties>
</file>