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outlineLvl w:val="0"/>
        <w:rPr>
          <w:rFonts w:hint="default" w:ascii="黑体" w:hAnsi="黑体" w:eastAsia="黑体" w:cs="Times New Roman"/>
          <w:bCs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Times New Roman"/>
          <w:bCs/>
          <w:color w:val="auto"/>
          <w:sz w:val="32"/>
          <w:szCs w:val="32"/>
          <w:u w:val="none"/>
          <w:lang w:val="en-US" w:eastAsia="zh-CN"/>
        </w:rPr>
        <w:t>附件</w:t>
      </w:r>
      <w:r>
        <w:rPr>
          <w:rFonts w:hint="default" w:ascii="黑体" w:hAnsi="黑体" w:eastAsia="黑体" w:cs="Times New Roman"/>
          <w:bCs/>
          <w:color w:val="auto"/>
          <w:sz w:val="32"/>
          <w:szCs w:val="32"/>
          <w:u w:val="none"/>
          <w:lang w:eastAsia="zh-CN"/>
        </w:rPr>
        <w:t>6</w:t>
      </w:r>
    </w:p>
    <w:p>
      <w:pPr>
        <w:adjustRightInd w:val="0"/>
        <w:snapToGrid w:val="0"/>
        <w:spacing w:before="156" w:beforeLines="50" w:line="560" w:lineRule="exact"/>
        <w:jc w:val="center"/>
        <w:outlineLvl w:val="0"/>
        <w:rPr>
          <w:rFonts w:hint="default" w:ascii="方正小标宋简体" w:hAnsi="方正小标宋简体" w:eastAsia="方正小标宋简体" w:cs="Times New Roman"/>
          <w:bCs/>
          <w:color w:val="auto"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Times New Roman"/>
          <w:bCs/>
          <w:color w:val="auto"/>
          <w:sz w:val="44"/>
          <w:szCs w:val="44"/>
          <w:highlight w:val="none"/>
          <w:u w:val="none"/>
        </w:rPr>
        <w:t>既有住宅加装电梯</w:t>
      </w:r>
      <w:r>
        <w:rPr>
          <w:rFonts w:hint="default" w:ascii="方正小标宋简体" w:hAnsi="方正小标宋简体" w:eastAsia="方正小标宋简体" w:cs="Times New Roman"/>
          <w:bCs/>
          <w:color w:val="auto"/>
          <w:sz w:val="44"/>
          <w:szCs w:val="44"/>
          <w:highlight w:val="none"/>
          <w:u w:val="none"/>
        </w:rPr>
        <w:t>联合审查申请表</w:t>
      </w:r>
    </w:p>
    <w:tbl>
      <w:tblPr>
        <w:tblStyle w:val="14"/>
        <w:tblW w:w="965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8"/>
        <w:gridCol w:w="1687"/>
        <w:gridCol w:w="2125"/>
        <w:gridCol w:w="2160"/>
        <w:gridCol w:w="21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项目地址</w:t>
            </w:r>
          </w:p>
        </w:tc>
        <w:tc>
          <w:tcPr>
            <w:tcW w:w="81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ind w:firstLine="1200" w:firstLineChars="500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 xml:space="preserve">区         社区      小区     </w:t>
            </w:r>
            <w:r>
              <w:rPr>
                <w:rFonts w:hint="eastAsia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栋</w:t>
            </w: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 xml:space="preserve">     单元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申请人</w:t>
            </w:r>
          </w:p>
        </w:tc>
        <w:tc>
          <w:tcPr>
            <w:tcW w:w="81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ind w:firstLine="480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15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受托</w:t>
            </w: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人</w:t>
            </w:r>
          </w:p>
        </w:tc>
        <w:tc>
          <w:tcPr>
            <w:tcW w:w="16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ind w:firstLine="480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联系电话</w:t>
            </w:r>
          </w:p>
        </w:tc>
        <w:tc>
          <w:tcPr>
            <w:tcW w:w="4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固定电话：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5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ind w:firstLine="480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ind w:firstLine="480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4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手机：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5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楼栋信息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层数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总户数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是否有架空层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是否有底商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5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5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申请加装</w:t>
            </w: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br w:type="textWrapping"/>
            </w: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电梯内容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层数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新增面积（㎡）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入户方式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15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ind w:firstLine="480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96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b/>
                <w:bCs/>
                <w:color w:val="auto"/>
                <w:sz w:val="24"/>
                <w:highlight w:val="none"/>
                <w:u w:val="none"/>
              </w:rPr>
              <w:t>提交资料清单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53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业主</w:t>
            </w:r>
            <w:r>
              <w:rPr>
                <w:rFonts w:hint="eastAsia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授权委托书</w:t>
            </w:r>
          </w:p>
        </w:tc>
        <w:tc>
          <w:tcPr>
            <w:tcW w:w="4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hint="default"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必备材料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53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达到法定比例的业主同意加装电梯证明文件</w:t>
            </w:r>
          </w:p>
        </w:tc>
        <w:tc>
          <w:tcPr>
            <w:tcW w:w="4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必备材料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53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业主及业主授权人身份证明文件</w:t>
            </w:r>
          </w:p>
        </w:tc>
        <w:tc>
          <w:tcPr>
            <w:tcW w:w="4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必备材料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53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所在单元同意加装电梯业主的不动产权属证明文件</w:t>
            </w:r>
          </w:p>
        </w:tc>
        <w:tc>
          <w:tcPr>
            <w:tcW w:w="4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必备材料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53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hint="default"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方案设计送审文件</w:t>
            </w:r>
            <w:r>
              <w:rPr>
                <w:rFonts w:hint="default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（包括现场照片）</w:t>
            </w:r>
          </w:p>
        </w:tc>
        <w:tc>
          <w:tcPr>
            <w:tcW w:w="4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必备材料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53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hint="default"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其他资料（相关单位意见等）</w:t>
            </w:r>
          </w:p>
        </w:tc>
        <w:tc>
          <w:tcPr>
            <w:tcW w:w="4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hint="default"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如有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b/>
                <w:bCs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b/>
                <w:bCs/>
                <w:color w:val="auto"/>
                <w:sz w:val="24"/>
                <w:highlight w:val="none"/>
                <w:u w:val="none"/>
              </w:rPr>
              <w:t>申请人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b/>
                <w:bCs/>
                <w:color w:val="auto"/>
                <w:sz w:val="24"/>
                <w:highlight w:val="none"/>
                <w:u w:val="none"/>
              </w:rPr>
              <w:t>承诺</w:t>
            </w:r>
          </w:p>
        </w:tc>
        <w:tc>
          <w:tcPr>
            <w:tcW w:w="81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spacing w:line="560" w:lineRule="exact"/>
              <w:ind w:firstLine="480" w:firstLineChars="200"/>
              <w:rPr>
                <w:rFonts w:hint="default"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 xml:space="preserve">本单元同意加装电梯业主房屋面积为     </w:t>
            </w: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平方米，占本单元总面积的</w:t>
            </w:r>
            <w:r>
              <w:rPr>
                <w:rFonts w:hint="eastAsia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 xml:space="preserve">  </w:t>
            </w:r>
            <w:r>
              <w:rPr>
                <w:rFonts w:hint="default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 xml:space="preserve"> </w:t>
            </w:r>
            <w:r>
              <w:rPr>
                <w:rFonts w:hint="eastAsia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 xml:space="preserve">  </w:t>
            </w: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；本单元同意加装电梯业主为</w:t>
            </w:r>
            <w:r>
              <w:rPr>
                <w:rFonts w:hint="eastAsia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 xml:space="preserve"> </w:t>
            </w:r>
            <w:r>
              <w:rPr>
                <w:rFonts w:hint="default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 xml:space="preserve"> </w:t>
            </w:r>
            <w:r>
              <w:rPr>
                <w:rFonts w:hint="eastAsia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 xml:space="preserve">   </w:t>
            </w: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户，占本单元总户数的</w:t>
            </w:r>
            <w:r>
              <w:rPr>
                <w:rFonts w:hint="eastAsia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 xml:space="preserve">  </w:t>
            </w:r>
            <w:r>
              <w:rPr>
                <w:rFonts w:hint="default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 xml:space="preserve">   </w:t>
            </w:r>
            <w:r>
              <w:rPr>
                <w:rFonts w:hint="eastAsia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 xml:space="preserve">  </w:t>
            </w: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。该项目涉及（</w:t>
            </w:r>
            <w:r>
              <w:rPr>
                <w:rFonts w:hint="default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 xml:space="preserve"> </w:t>
            </w: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）不涉及（</w:t>
            </w:r>
            <w:r>
              <w:rPr>
                <w:rFonts w:hint="default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 xml:space="preserve"> </w:t>
            </w: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）管线迁移改造。</w:t>
            </w:r>
          </w:p>
          <w:p>
            <w:pPr>
              <w:adjustRightInd w:val="0"/>
              <w:snapToGrid w:val="0"/>
              <w:spacing w:line="560" w:lineRule="exact"/>
              <w:ind w:firstLine="480" w:firstLineChars="200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本单元</w:t>
            </w: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已达到</w:t>
            </w:r>
            <w:r>
              <w:rPr>
                <w:rFonts w:hint="eastAsia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加装电梯申请</w:t>
            </w: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条件，现申请</w:t>
            </w:r>
            <w:r>
              <w:rPr>
                <w:rFonts w:hint="eastAsia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加装电梯</w:t>
            </w: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。</w:t>
            </w:r>
          </w:p>
          <w:p>
            <w:pPr>
              <w:adjustRightInd w:val="0"/>
              <w:snapToGrid w:val="0"/>
              <w:spacing w:line="560" w:lineRule="exact"/>
              <w:ind w:firstLine="480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 xml:space="preserve">本表填写内容及提交的所有资料的原件或复印件及其内容是真实的。如因虚假而引起的法律责任，概由申请人承担，与审批（核准）单位无关。  </w:t>
            </w:r>
          </w:p>
          <w:p>
            <w:pPr>
              <w:adjustRightInd w:val="0"/>
              <w:snapToGrid w:val="0"/>
              <w:spacing w:line="560" w:lineRule="exact"/>
              <w:ind w:firstLine="480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 xml:space="preserve">                       </w:t>
            </w:r>
            <w:r>
              <w:rPr>
                <w:rFonts w:hint="eastAsia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 xml:space="preserve">         </w:t>
            </w: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 xml:space="preserve"> </w:t>
            </w:r>
          </w:p>
          <w:p>
            <w:pPr>
              <w:adjustRightInd w:val="0"/>
              <w:snapToGrid w:val="0"/>
              <w:spacing w:line="560" w:lineRule="exact"/>
              <w:ind w:firstLine="4560" w:firstLineChars="1900"/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 xml:space="preserve"> </w:t>
            </w:r>
            <w:r>
              <w:rPr>
                <w:rFonts w:hint="eastAsia"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受托</w:t>
            </w: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 xml:space="preserve">人：（签名） </w:t>
            </w:r>
          </w:p>
          <w:p>
            <w:pPr>
              <w:adjustRightInd w:val="0"/>
              <w:snapToGrid w:val="0"/>
              <w:spacing w:line="560" w:lineRule="exact"/>
              <w:ind w:firstLine="6304" w:firstLineChars="2627"/>
              <w:rPr>
                <w:rFonts w:hint="eastAsia" w:ascii="DengXian" w:hAnsi="DengXi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color w:val="auto"/>
                <w:sz w:val="24"/>
                <w:highlight w:val="none"/>
                <w:u w:val="none"/>
              </w:rPr>
              <w:t>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DengXian" w:hAnsi="DengXian" w:eastAsia="宋体" w:cs="Times New Roman"/>
                <w:b/>
                <w:bCs/>
                <w:color w:val="auto"/>
                <w:sz w:val="24"/>
                <w:highlight w:val="none"/>
                <w:u w:val="none"/>
              </w:rPr>
            </w:pPr>
            <w:r>
              <w:rPr>
                <w:rFonts w:ascii="DengXian" w:hAnsi="DengXian" w:eastAsia="宋体" w:cs="Times New Roman"/>
                <w:b/>
                <w:bCs/>
                <w:color w:val="auto"/>
                <w:sz w:val="24"/>
                <w:highlight w:val="none"/>
                <w:u w:val="none"/>
              </w:rPr>
              <w:t>街道办事处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Calibri" w:hAnsi="Calibri" w:eastAsia="宋体" w:cs="Times New Roman"/>
                <w:color w:val="auto"/>
                <w:sz w:val="21"/>
                <w:u w:val="none"/>
              </w:rPr>
            </w:pPr>
            <w:r>
              <w:rPr>
                <w:rFonts w:ascii="DengXian" w:hAnsi="DengXian" w:eastAsia="宋体" w:cs="Times New Roman"/>
                <w:b/>
                <w:bCs/>
                <w:color w:val="auto"/>
                <w:sz w:val="24"/>
                <w:highlight w:val="none"/>
                <w:u w:val="none"/>
              </w:rPr>
              <w:t>复核意见</w:t>
            </w:r>
          </w:p>
        </w:tc>
        <w:tc>
          <w:tcPr>
            <w:tcW w:w="81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adjustRightInd w:val="0"/>
              <w:snapToGrid w:val="0"/>
              <w:spacing w:line="560" w:lineRule="exact"/>
              <w:ind w:firstLine="513" w:firstLineChars="214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经</w:t>
            </w:r>
            <w:r>
              <w:rPr>
                <w:rFonts w:hint="default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核实</w:t>
            </w: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，申请人提交资料齐全、情况属实，符合（）/不符合（）加装电梯联合</w:t>
            </w:r>
            <w:r>
              <w:rPr>
                <w:rFonts w:hint="default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审查</w:t>
            </w: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申请条件，</w:t>
            </w:r>
            <w:r>
              <w:rPr>
                <w:rFonts w:hint="eastAsia" w:ascii="DengXian" w:hAnsi="DengXian" w:eastAsia="宋体" w:cs="Times New Roman"/>
                <w:color w:val="auto"/>
                <w:sz w:val="24"/>
                <w:u w:val="none"/>
              </w:rPr>
              <w:t>方案设计文件已完成公示</w:t>
            </w:r>
            <w:r>
              <w:rPr>
                <w:rFonts w:hint="default" w:ascii="DengXian" w:hAnsi="DengXian" w:eastAsia="宋体" w:cs="Times New Roman"/>
                <w:color w:val="auto"/>
                <w:sz w:val="24"/>
                <w:u w:val="none"/>
              </w:rPr>
              <w:t>，</w:t>
            </w: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同意（）/不同意（）开展联合</w:t>
            </w:r>
            <w:r>
              <w:rPr>
                <w:rFonts w:hint="default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审查</w:t>
            </w: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。</w:t>
            </w:r>
          </w:p>
          <w:p>
            <w:pPr>
              <w:adjustRightInd w:val="0"/>
              <w:snapToGrid w:val="0"/>
              <w:spacing w:line="560" w:lineRule="exact"/>
              <w:ind w:firstLine="560"/>
              <w:jc w:val="left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 xml:space="preserve">经办人：            </w:t>
            </w:r>
          </w:p>
          <w:p>
            <w:pPr>
              <w:adjustRightInd w:val="0"/>
              <w:snapToGrid w:val="0"/>
              <w:spacing w:line="560" w:lineRule="exact"/>
              <w:ind w:firstLine="2400" w:firstLineChars="1000"/>
              <w:jc w:val="left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  <w:p>
            <w:pPr>
              <w:adjustRightInd w:val="0"/>
              <w:snapToGrid w:val="0"/>
              <w:spacing w:line="560" w:lineRule="exact"/>
              <w:jc w:val="right"/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 xml:space="preserve">单位（盖章）：       </w:t>
            </w:r>
            <w:r>
              <w:rPr>
                <w:rFonts w:hint="eastAsia" w:ascii="仿宋_GB2312" w:hAnsi="仿宋_GB2312" w:eastAsia="宋体" w:cs="仿宋_GB2312"/>
                <w:bCs/>
                <w:color w:val="auto"/>
                <w:sz w:val="24"/>
                <w:szCs w:val="24"/>
                <w:highlight w:val="none"/>
                <w:u w:val="none"/>
              </w:rPr>
              <w:t>年   月   日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850" w:h="16783"/>
      <w:pgMar w:top="1984" w:right="1474" w:bottom="1984" w:left="1587" w:header="851" w:footer="992" w:gutter="0"/>
      <w:pgNumType w:fmt="decimal"/>
      <w:cols w:space="720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engXian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方正姚体">
    <w:altName w:val="方正姚体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66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FgAAAGRycy9QSwECFAAUAAAACACHTuJAuXW5UtAAAAAFAQAADwAAAAAAAAABACAAAAA4AAAA&#10;ZHJzL2Rvd25yZXYueG1sUEsBAhQAFAAAAAgAh07iQCdl/p/AAQAAjgMAAA4AAAAAAAAAAQAgAAAA&#10;NQ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66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B7F9D16"/>
    <w:rsid w:val="1EB917EF"/>
    <w:rsid w:val="259844D4"/>
    <w:rsid w:val="2BBE7BFE"/>
    <w:rsid w:val="389A44CF"/>
    <w:rsid w:val="3B7B2077"/>
    <w:rsid w:val="3B7FEA2C"/>
    <w:rsid w:val="3DB76FC6"/>
    <w:rsid w:val="3EFEC742"/>
    <w:rsid w:val="3FFBBE0B"/>
    <w:rsid w:val="3FFF437A"/>
    <w:rsid w:val="4B7568AC"/>
    <w:rsid w:val="54084E3D"/>
    <w:rsid w:val="57371A56"/>
    <w:rsid w:val="5FD97CA4"/>
    <w:rsid w:val="63467A01"/>
    <w:rsid w:val="6BF50190"/>
    <w:rsid w:val="6D2FC97D"/>
    <w:rsid w:val="759F1568"/>
    <w:rsid w:val="777A9199"/>
    <w:rsid w:val="7DC6550C"/>
    <w:rsid w:val="7EEF7112"/>
    <w:rsid w:val="7EF2708C"/>
    <w:rsid w:val="7F3B9D65"/>
    <w:rsid w:val="7FFFE7F2"/>
    <w:rsid w:val="9B7F9D16"/>
    <w:rsid w:val="AFFFB466"/>
    <w:rsid w:val="B5FF3B5C"/>
    <w:rsid w:val="B77F2458"/>
    <w:rsid w:val="BD5F6007"/>
    <w:rsid w:val="BEFFD73C"/>
    <w:rsid w:val="BF13E897"/>
    <w:rsid w:val="BFFA9BDC"/>
    <w:rsid w:val="C777B818"/>
    <w:rsid w:val="D5E60272"/>
    <w:rsid w:val="DFB3774E"/>
    <w:rsid w:val="E4EC2280"/>
    <w:rsid w:val="E7F7D8BF"/>
    <w:rsid w:val="F3CBCE58"/>
    <w:rsid w:val="F55D45C9"/>
    <w:rsid w:val="F57FD7FB"/>
    <w:rsid w:val="F8FA4532"/>
    <w:rsid w:val="FBCFECE8"/>
    <w:rsid w:val="FEBA861F"/>
    <w:rsid w:val="FFA88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黑体"/>
      <w:kern w:val="2"/>
      <w:sz w:val="30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340" w:after="330" w:line="576" w:lineRule="auto"/>
      <w:jc w:val="center"/>
      <w:outlineLvl w:val="0"/>
    </w:pPr>
    <w:rPr>
      <w:kern w:val="44"/>
      <w:sz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413" w:lineRule="auto"/>
      <w:outlineLvl w:val="1"/>
    </w:pPr>
    <w:rPr>
      <w:rFonts w:eastAsia="宋体"/>
      <w:b/>
      <w:sz w:val="28"/>
    </w:rPr>
  </w:style>
  <w:style w:type="paragraph" w:styleId="4">
    <w:name w:val="heading 3"/>
    <w:basedOn w:val="1"/>
    <w:next w:val="1"/>
    <w:qFormat/>
    <w:uiPriority w:val="9"/>
    <w:pPr>
      <w:keepNext/>
      <w:keepLines/>
      <w:spacing w:line="413" w:lineRule="auto"/>
      <w:outlineLvl w:val="2"/>
    </w:pPr>
    <w:rPr>
      <w:b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before="100" w:beforeLines="0" w:beforeAutospacing="1" w:after="120" w:afterLines="0"/>
    </w:p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Body Text Indent 2"/>
    <w:basedOn w:val="1"/>
    <w:qFormat/>
    <w:uiPriority w:val="0"/>
    <w:pPr>
      <w:adjustRightInd w:val="0"/>
      <w:snapToGrid w:val="0"/>
      <w:spacing w:after="120" w:line="480" w:lineRule="auto"/>
      <w:ind w:left="420" w:leftChars="200" w:firstLine="640" w:firstLineChars="200"/>
    </w:pPr>
    <w:rPr>
      <w:rFonts w:ascii="仿宋_GB2312" w:hAnsi="宋体" w:eastAsia="仿宋_GB2312"/>
      <w:kern w:val="0"/>
      <w:sz w:val="32"/>
      <w:szCs w:val="32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0">
    <w:name w:val="Body Text Indent 3"/>
    <w:basedOn w:val="1"/>
    <w:qFormat/>
    <w:uiPriority w:val="0"/>
    <w:pPr>
      <w:spacing w:after="120"/>
      <w:ind w:leftChars="200"/>
    </w:pPr>
    <w:rPr>
      <w:rFonts w:eastAsia="宋体" w:cs="Times New Roman"/>
      <w:sz w:val="16"/>
      <w:szCs w:val="16"/>
    </w:rPr>
  </w:style>
  <w:style w:type="paragraph" w:styleId="11">
    <w:name w:val="Normal (Web)"/>
    <w:basedOn w:val="1"/>
    <w:unhideWhenUsed/>
    <w:qFormat/>
    <w:uiPriority w:val="99"/>
    <w:pPr>
      <w:jc w:val="left"/>
    </w:pPr>
    <w:rPr>
      <w:rFonts w:cs="Times New Roman"/>
      <w:kern w:val="0"/>
      <w:sz w:val="24"/>
    </w:rPr>
  </w:style>
  <w:style w:type="paragraph" w:styleId="12">
    <w:name w:val="Title"/>
    <w:basedOn w:val="1"/>
    <w:next w:val="1"/>
    <w:qFormat/>
    <w:uiPriority w:val="10"/>
    <w:pPr>
      <w:widowControl/>
      <w:ind w:firstLine="200" w:firstLineChars="200"/>
      <w:jc w:val="left"/>
      <w:outlineLvl w:val="0"/>
    </w:pPr>
    <w:rPr>
      <w:rFonts w:ascii="Cambria" w:hAnsi="Cambria" w:eastAsia="黑体" w:cs="Times New Roman"/>
      <w:bCs/>
      <w:sz w:val="32"/>
      <w:szCs w:val="32"/>
    </w:rPr>
  </w:style>
  <w:style w:type="paragraph" w:styleId="13">
    <w:name w:val="Body Text First Indent 2"/>
    <w:basedOn w:val="6"/>
    <w:unhideWhenUsed/>
    <w:qFormat/>
    <w:uiPriority w:val="99"/>
    <w:pPr>
      <w:adjustRightInd w:val="0"/>
      <w:snapToGrid w:val="0"/>
      <w:spacing w:after="0" w:line="560" w:lineRule="atLeast"/>
      <w:ind w:left="0" w:leftChars="0" w:firstLine="420" w:firstLineChars="200"/>
    </w:pPr>
    <w:rPr>
      <w:rFonts w:ascii="仿宋_GB2312" w:hAnsi="宋体" w:eastAsia="仿宋_GB2312"/>
      <w:sz w:val="32"/>
      <w:szCs w:val="32"/>
    </w:rPr>
  </w:style>
  <w:style w:type="table" w:styleId="15">
    <w:name w:val="Table Grid"/>
    <w:basedOn w:val="1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  <w:bCs/>
    </w:rPr>
  </w:style>
  <w:style w:type="character" w:styleId="18">
    <w:name w:val="Hyperlink"/>
    <w:unhideWhenUsed/>
    <w:qFormat/>
    <w:uiPriority w:val="99"/>
    <w:rPr>
      <w:color w:val="0563C1"/>
      <w:u w:val="single"/>
    </w:rPr>
  </w:style>
  <w:style w:type="character" w:customStyle="1" w:styleId="19">
    <w:name w:val="fontstyle01"/>
    <w:qFormat/>
    <w:uiPriority w:val="0"/>
    <w:rPr>
      <w:rFonts w:hint="eastAsia" w:ascii="仿宋" w:hAnsi="仿宋" w:eastAsia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2021-10-13T14:26:00Z</dcterms:created>
  <dc:creator>huawei</dc:creator>
  <cp:lastModifiedBy>梁振霖</cp:lastModifiedBy>
  <cp:lastPrinted>2021-10-15T11:12:00Z</cp:lastPrinted>
  <dcterms:modified xsi:type="dcterms:W3CDTF">2024-12-30T18:12:38Z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  <property fmtid="{D5CDD505-2E9C-101B-9397-08002B2CF9AE}" pid="3" name="ICV">
    <vt:lpwstr>03DC9780BF55494A8A5A30B1FA42825B</vt:lpwstr>
  </property>
</Properties>
</file>