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outlineLvl w:val="0"/>
        <w:rPr>
          <w:rFonts w:hint="eastAsia" w:ascii="黑体" w:hAnsi="黑体" w:eastAsia="黑体" w:cs="Times New Roman"/>
          <w:bCs/>
          <w:color w:val="auto"/>
          <w:sz w:val="32"/>
          <w:szCs w:val="32"/>
          <w:u w:val="none"/>
        </w:rPr>
      </w:pPr>
      <w:r>
        <w:rPr>
          <w:rFonts w:hint="eastAsia" w:ascii="黑体" w:hAnsi="黑体" w:eastAsia="黑体" w:cs="Times New Roman"/>
          <w:bCs/>
          <w:color w:val="auto"/>
          <w:sz w:val="32"/>
          <w:szCs w:val="32"/>
          <w:u w:val="none"/>
        </w:rPr>
        <w:t>附件1</w:t>
      </w:r>
      <w:r>
        <w:rPr>
          <w:rFonts w:hint="default" w:ascii="黑体" w:hAnsi="黑体" w:eastAsia="黑体" w:cs="Times New Roman"/>
          <w:bCs/>
          <w:color w:val="auto"/>
          <w:sz w:val="32"/>
          <w:szCs w:val="32"/>
          <w:u w:val="none"/>
        </w:rPr>
        <w:t>4</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0" w:firstLineChars="0"/>
        <w:jc w:val="center"/>
        <w:textAlignment w:val="auto"/>
        <w:rPr>
          <w:rFonts w:hint="eastAsia" w:ascii="方正小标宋_GBK" w:hAnsi="方正小标宋_GBK" w:eastAsia="方正小标宋_GBK" w:cs="方正小标宋_GBK"/>
          <w:color w:val="auto"/>
          <w:sz w:val="44"/>
          <w:szCs w:val="44"/>
          <w:highlight w:val="none"/>
          <w:u w:val="none"/>
        </w:rPr>
      </w:pPr>
      <w:r>
        <w:rPr>
          <w:rFonts w:hint="eastAsia" w:ascii="方正小标宋_GBK" w:hAnsi="方正小标宋_GBK" w:eastAsia="方正小标宋_GBK" w:cs="方正小标宋_GBK"/>
          <w:color w:val="auto"/>
          <w:sz w:val="44"/>
          <w:szCs w:val="44"/>
          <w:highlight w:val="none"/>
          <w:u w:val="none"/>
        </w:rPr>
        <w:t>深圳市宝安区既有住宅加装电梯补贴发放细则</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0" w:firstLineChars="0"/>
        <w:jc w:val="center"/>
        <w:textAlignment w:val="auto"/>
        <w:rPr>
          <w:rFonts w:hint="eastAsia" w:ascii="方正小标宋_GBK" w:hAnsi="方正小标宋_GBK" w:eastAsia="方正小标宋_GBK" w:cs="方正小标宋_GBK"/>
          <w:color w:val="auto"/>
          <w:sz w:val="44"/>
          <w:szCs w:val="44"/>
          <w:highlight w:val="none"/>
          <w:u w:val="none"/>
        </w:rPr>
      </w:pP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jc w:val="both"/>
        <w:textAlignment w:val="auto"/>
        <w:rPr>
          <w:rFonts w:hint="eastAsia" w:ascii="黑体" w:hAnsi="黑体" w:eastAsia="黑体" w:cs="黑体"/>
          <w:b/>
          <w:bCs/>
          <w:color w:val="auto"/>
          <w:sz w:val="32"/>
          <w:szCs w:val="32"/>
          <w:highlight w:val="none"/>
          <w:u w:val="none"/>
        </w:rPr>
      </w:pPr>
      <w:r>
        <w:rPr>
          <w:rFonts w:hint="eastAsia" w:ascii="黑体" w:hAnsi="黑体" w:eastAsia="黑体" w:cs="黑体"/>
          <w:b w:val="0"/>
          <w:bCs w:val="0"/>
          <w:color w:val="auto"/>
          <w:kern w:val="21"/>
          <w:sz w:val="32"/>
          <w:szCs w:val="32"/>
          <w:highlight w:val="none"/>
          <w:u w:val="none"/>
        </w:rPr>
        <w:t>一</w:t>
      </w:r>
      <w:r>
        <w:rPr>
          <w:rFonts w:hint="default" w:ascii="黑体" w:hAnsi="黑体" w:eastAsia="黑体" w:cs="黑体"/>
          <w:b w:val="0"/>
          <w:bCs w:val="0"/>
          <w:color w:val="auto"/>
          <w:kern w:val="21"/>
          <w:sz w:val="32"/>
          <w:szCs w:val="32"/>
          <w:highlight w:val="none"/>
          <w:u w:val="none"/>
        </w:rPr>
        <w:t>、</w:t>
      </w:r>
      <w:r>
        <w:rPr>
          <w:rFonts w:hint="eastAsia" w:ascii="黑体" w:hAnsi="黑体" w:eastAsia="黑体" w:cs="黑体"/>
          <w:b w:val="0"/>
          <w:bCs w:val="0"/>
          <w:color w:val="auto"/>
          <w:kern w:val="21"/>
          <w:sz w:val="32"/>
          <w:szCs w:val="32"/>
          <w:highlight w:val="none"/>
          <w:u w:val="none"/>
        </w:rPr>
        <w:t>补贴</w:t>
      </w:r>
      <w:r>
        <w:rPr>
          <w:rFonts w:hint="eastAsia" w:ascii="黑体" w:hAnsi="黑体" w:eastAsia="黑体" w:cs="黑体"/>
          <w:b w:val="0"/>
          <w:bCs w:val="0"/>
          <w:color w:val="auto"/>
          <w:kern w:val="21"/>
          <w:sz w:val="32"/>
          <w:szCs w:val="32"/>
          <w:highlight w:val="none"/>
          <w:u w:val="none"/>
          <w:lang w:val="en-US"/>
        </w:rPr>
        <w:t>条件</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default" w:ascii="仿宋_GB2312" w:hAnsi="仿宋_GB2312" w:eastAsia="仿宋_GB2312" w:cs="仿宋_GB2312"/>
          <w:color w:val="auto"/>
          <w:sz w:val="32"/>
          <w:szCs w:val="32"/>
          <w:highlight w:val="none"/>
          <w:u w:val="none"/>
        </w:rPr>
      </w:pPr>
      <w:r>
        <w:rPr>
          <w:rFonts w:hint="eastAsia" w:ascii="仿宋_GB2312" w:hAnsi="宋体" w:eastAsia="仿宋_GB2312" w:cs="仿宋"/>
          <w:color w:val="auto"/>
          <w:sz w:val="32"/>
          <w:szCs w:val="32"/>
          <w:highlight w:val="none"/>
          <w:u w:val="none"/>
        </w:rPr>
        <w:t>宝安区既有住宅加装电梯的</w:t>
      </w:r>
      <w:r>
        <w:rPr>
          <w:rFonts w:hint="default" w:ascii="仿宋_GB2312" w:hAnsi="宋体" w:eastAsia="仿宋_GB2312" w:cs="仿宋"/>
          <w:color w:val="auto"/>
          <w:sz w:val="32"/>
          <w:szCs w:val="32"/>
          <w:highlight w:val="none"/>
          <w:u w:val="none"/>
        </w:rPr>
        <w:t>补贴申请、发放</w:t>
      </w:r>
      <w:r>
        <w:rPr>
          <w:rFonts w:hint="eastAsia" w:ascii="仿宋_GB2312" w:hAnsi="仿宋_GB2312" w:eastAsia="仿宋_GB2312" w:cs="仿宋_GB2312"/>
          <w:color w:val="auto"/>
          <w:sz w:val="32"/>
          <w:szCs w:val="32"/>
          <w:highlight w:val="none"/>
          <w:u w:val="none"/>
        </w:rPr>
        <w:t>遵循“先建后补、事后审核、集中申领、统一拨付”的原则</w:t>
      </w:r>
      <w:r>
        <w:rPr>
          <w:rFonts w:hint="default"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rPr>
        <w:t>补贴资金</w:t>
      </w:r>
      <w:r>
        <w:rPr>
          <w:rFonts w:hint="default" w:ascii="仿宋_GB2312" w:hAnsi="仿宋_GB2312" w:eastAsia="仿宋_GB2312" w:cs="仿宋_GB2312"/>
          <w:color w:val="auto"/>
          <w:sz w:val="32"/>
          <w:szCs w:val="32"/>
          <w:highlight w:val="none"/>
          <w:u w:val="none"/>
        </w:rPr>
        <w:t>以加梯建设及后期运营费用</w:t>
      </w:r>
      <w:r>
        <w:rPr>
          <w:rFonts w:hint="eastAsia" w:ascii="仿宋_GB2312" w:hAnsi="仿宋_GB2312" w:eastAsia="仿宋_GB2312" w:cs="仿宋_GB2312"/>
          <w:color w:val="auto"/>
          <w:sz w:val="32"/>
          <w:szCs w:val="32"/>
          <w:highlight w:val="none"/>
          <w:u w:val="none"/>
        </w:rPr>
        <w:t>为导向</w:t>
      </w:r>
      <w:r>
        <w:rPr>
          <w:rFonts w:hint="default" w:ascii="仿宋_GB2312" w:hAnsi="仿宋_GB2312" w:eastAsia="仿宋_GB2312" w:cs="仿宋_GB2312"/>
          <w:color w:val="auto"/>
          <w:sz w:val="32"/>
          <w:szCs w:val="32"/>
          <w:highlight w:val="none"/>
          <w:u w:val="none"/>
        </w:rPr>
        <w:t>，具体</w:t>
      </w:r>
      <w:r>
        <w:rPr>
          <w:rFonts w:hint="eastAsia" w:ascii="仿宋_GB2312" w:hAnsi="仿宋_GB2312" w:eastAsia="仿宋_GB2312" w:cs="仿宋_GB2312"/>
          <w:color w:val="auto"/>
          <w:sz w:val="32"/>
          <w:szCs w:val="32"/>
          <w:highlight w:val="none"/>
          <w:u w:val="none"/>
        </w:rPr>
        <w:t>分配方案由加装电梯</w:t>
      </w:r>
      <w:r>
        <w:rPr>
          <w:rFonts w:hint="default" w:ascii="仿宋_GB2312" w:hAnsi="仿宋_GB2312" w:eastAsia="仿宋_GB2312" w:cs="仿宋_GB2312"/>
          <w:color w:val="auto"/>
          <w:sz w:val="32"/>
          <w:szCs w:val="32"/>
          <w:highlight w:val="none"/>
          <w:u w:val="none"/>
        </w:rPr>
        <w:t>本栋或本单元</w:t>
      </w:r>
      <w:r>
        <w:rPr>
          <w:rFonts w:hint="eastAsia" w:ascii="仿宋_GB2312" w:hAnsi="仿宋_GB2312" w:eastAsia="仿宋_GB2312" w:cs="仿宋_GB2312"/>
          <w:color w:val="auto"/>
          <w:sz w:val="32"/>
          <w:szCs w:val="32"/>
          <w:highlight w:val="none"/>
          <w:u w:val="none"/>
        </w:rPr>
        <w:t>业主共同协商确定</w:t>
      </w:r>
      <w:r>
        <w:rPr>
          <w:rFonts w:hint="default" w:ascii="仿宋_GB2312" w:hAnsi="仿宋_GB2312" w:eastAsia="仿宋_GB2312" w:cs="仿宋_GB2312"/>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default"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既有住宅</w:t>
      </w:r>
      <w:r>
        <w:rPr>
          <w:rFonts w:hint="eastAsia" w:ascii="仿宋_GB2312" w:hAnsi="宋体" w:eastAsia="仿宋_GB2312" w:cs="仿宋"/>
          <w:color w:val="auto"/>
          <w:sz w:val="32"/>
          <w:szCs w:val="32"/>
          <w:highlight w:val="none"/>
          <w:u w:val="none"/>
        </w:rPr>
        <w:t>加装电梯</w:t>
      </w:r>
      <w:r>
        <w:rPr>
          <w:rFonts w:hint="default" w:ascii="仿宋_GB2312" w:hAnsi="宋体" w:eastAsia="仿宋_GB2312" w:cs="仿宋"/>
          <w:color w:val="auto"/>
          <w:sz w:val="32"/>
          <w:szCs w:val="32"/>
          <w:highlight w:val="none"/>
          <w:u w:val="none"/>
        </w:rPr>
        <w:t>补贴申请、发放</w:t>
      </w:r>
      <w:r>
        <w:rPr>
          <w:rFonts w:hint="eastAsia" w:ascii="仿宋_GB2312" w:hAnsi="宋体" w:eastAsia="仿宋_GB2312" w:cs="仿宋"/>
          <w:color w:val="auto"/>
          <w:sz w:val="32"/>
          <w:szCs w:val="32"/>
          <w:highlight w:val="none"/>
          <w:u w:val="none"/>
        </w:rPr>
        <w:t>需同时满足以下条件：</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1.</w:t>
      </w:r>
      <w:r>
        <w:rPr>
          <w:rFonts w:hint="eastAsia" w:ascii="仿宋_GB2312" w:hAnsi="仿宋_GB2312" w:eastAsia="仿宋_GB2312" w:cs="仿宋_GB2312"/>
          <w:color w:val="auto"/>
          <w:sz w:val="32"/>
          <w:szCs w:val="32"/>
          <w:highlight w:val="none"/>
          <w:u w:val="none"/>
        </w:rPr>
        <w:t>在2025年12月31日（含当日）之前取得《</w:t>
      </w:r>
      <w:r>
        <w:rPr>
          <w:rFonts w:hint="default" w:ascii="仿宋_GB2312" w:hAnsi="仿宋_GB2312" w:eastAsia="仿宋_GB2312" w:cs="仿宋_GB2312"/>
          <w:color w:val="auto"/>
          <w:sz w:val="32"/>
          <w:szCs w:val="32"/>
          <w:highlight w:val="none"/>
          <w:u w:val="none"/>
        </w:rPr>
        <w:t>建筑</w:t>
      </w:r>
      <w:r>
        <w:rPr>
          <w:rFonts w:hint="eastAsia" w:ascii="仿宋_GB2312" w:hAnsi="仿宋_GB2312" w:eastAsia="仿宋_GB2312" w:cs="仿宋_GB2312"/>
          <w:color w:val="auto"/>
          <w:sz w:val="32"/>
          <w:szCs w:val="32"/>
          <w:highlight w:val="none"/>
          <w:u w:val="none"/>
        </w:rPr>
        <w:t>工程规划许可证》</w:t>
      </w:r>
      <w:r>
        <w:rPr>
          <w:rFonts w:hint="eastAsia" w:ascii="仿宋_GB2312" w:hAnsi="仿宋_GB2312" w:eastAsia="仿宋_GB2312" w:cs="仿宋_GB2312"/>
          <w:color w:val="auto"/>
          <w:sz w:val="32"/>
          <w:szCs w:val="32"/>
          <w:highlight w:val="none"/>
          <w:u w:val="none"/>
          <w:lang w:val="en-US" w:eastAsia="zh-CN"/>
        </w:rPr>
        <w:t>或取得</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既有住宅加装电梯联合</w:t>
      </w:r>
      <w:r>
        <w:rPr>
          <w:rFonts w:hint="default" w:ascii="仿宋_GB2312" w:hAnsi="仿宋_GB2312" w:eastAsia="仿宋_GB2312" w:cs="仿宋_GB2312"/>
          <w:color w:val="auto"/>
          <w:sz w:val="32"/>
          <w:szCs w:val="32"/>
          <w:highlight w:val="none"/>
          <w:u w:val="none"/>
          <w:lang w:eastAsia="zh-CN"/>
        </w:rPr>
        <w:t>审查</w:t>
      </w:r>
      <w:r>
        <w:rPr>
          <w:rFonts w:hint="eastAsia" w:ascii="仿宋_GB2312" w:hAnsi="仿宋_GB2312" w:eastAsia="仿宋_GB2312" w:cs="仿宋_GB2312"/>
          <w:color w:val="auto"/>
          <w:sz w:val="32"/>
          <w:szCs w:val="32"/>
          <w:highlight w:val="none"/>
          <w:u w:val="none"/>
          <w:lang w:val="en-US" w:eastAsia="zh-CN"/>
        </w:rPr>
        <w:t>意见书</w:t>
      </w:r>
      <w:r>
        <w:rPr>
          <w:rFonts w:hint="eastAsia" w:ascii="仿宋_GB2312" w:hAnsi="仿宋_GB2312" w:eastAsia="仿宋_GB2312" w:cs="仿宋_GB2312"/>
          <w:color w:val="auto"/>
          <w:sz w:val="32"/>
          <w:szCs w:val="32"/>
          <w:highlight w:val="none"/>
          <w:u w:val="none"/>
        </w:rPr>
        <w:t>》（以生效日期为准）的宝安区加装电梯项目，包括本</w:t>
      </w:r>
      <w:r>
        <w:rPr>
          <w:rFonts w:hint="default" w:ascii="仿宋_GB2312" w:hAnsi="仿宋_GB2312" w:eastAsia="仿宋_GB2312" w:cs="仿宋_GB2312"/>
          <w:color w:val="auto"/>
          <w:sz w:val="32"/>
          <w:szCs w:val="32"/>
          <w:highlight w:val="none"/>
          <w:u w:val="none"/>
        </w:rPr>
        <w:t>指引</w:t>
      </w:r>
      <w:r>
        <w:rPr>
          <w:rFonts w:hint="eastAsia" w:ascii="仿宋_GB2312" w:hAnsi="仿宋_GB2312" w:eastAsia="仿宋_GB2312" w:cs="仿宋_GB2312"/>
          <w:color w:val="auto"/>
          <w:sz w:val="32"/>
          <w:szCs w:val="32"/>
          <w:highlight w:val="none"/>
          <w:u w:val="none"/>
        </w:rPr>
        <w:t>发布前已建成并投入使用且未享受政府补贴的加装电梯项目。</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2.</w:t>
      </w:r>
      <w:r>
        <w:rPr>
          <w:rFonts w:hint="eastAsia" w:ascii="仿宋_GB2312" w:hAnsi="仿宋_GB2312" w:eastAsia="仿宋_GB2312" w:cs="仿宋_GB2312"/>
          <w:color w:val="auto"/>
          <w:sz w:val="32"/>
          <w:szCs w:val="32"/>
          <w:highlight w:val="none"/>
          <w:u w:val="none"/>
        </w:rPr>
        <w:t>既有住宅加装电梯需</w:t>
      </w:r>
      <w:r>
        <w:rPr>
          <w:rFonts w:hint="eastAsia" w:ascii="仿宋_GB2312" w:hAnsi="仿宋_GB2312" w:eastAsia="仿宋_GB2312" w:cs="仿宋_GB2312"/>
          <w:strike w:val="0"/>
          <w:dstrike w:val="0"/>
          <w:color w:val="auto"/>
          <w:sz w:val="32"/>
          <w:szCs w:val="32"/>
          <w:highlight w:val="none"/>
          <w:u w:val="none"/>
        </w:rPr>
        <w:t>按</w:t>
      </w:r>
      <w:r>
        <w:rPr>
          <w:rFonts w:hint="default" w:ascii="仿宋_GB2312" w:hAnsi="仿宋_GB2312" w:eastAsia="仿宋_GB2312" w:cs="仿宋_GB2312"/>
          <w:strike w:val="0"/>
          <w:dstrike w:val="0"/>
          <w:color w:val="auto"/>
          <w:sz w:val="32"/>
          <w:szCs w:val="32"/>
          <w:highlight w:val="none"/>
          <w:u w:val="none"/>
        </w:rPr>
        <w:t>有关规定</w:t>
      </w:r>
      <w:r>
        <w:rPr>
          <w:rFonts w:hint="eastAsia" w:ascii="仿宋_GB2312" w:hAnsi="仿宋_GB2312" w:eastAsia="仿宋_GB2312" w:cs="仿宋_GB2312"/>
          <w:strike w:val="0"/>
          <w:dstrike w:val="0"/>
          <w:color w:val="auto"/>
          <w:sz w:val="32"/>
          <w:szCs w:val="32"/>
          <w:highlight w:val="none"/>
          <w:u w:val="none"/>
        </w:rPr>
        <w:t>办</w:t>
      </w:r>
      <w:r>
        <w:rPr>
          <w:rFonts w:hint="eastAsia" w:ascii="仿宋_GB2312" w:hAnsi="仿宋_GB2312" w:eastAsia="仿宋_GB2312" w:cs="仿宋_GB2312"/>
          <w:color w:val="auto"/>
          <w:sz w:val="32"/>
          <w:szCs w:val="32"/>
          <w:highlight w:val="none"/>
          <w:u w:val="none"/>
        </w:rPr>
        <w:t>理前期手续，完成</w:t>
      </w:r>
      <w:r>
        <w:rPr>
          <w:rFonts w:hint="eastAsia" w:ascii="仿宋_GB2312" w:hAnsi="仿宋_GB2312" w:eastAsia="仿宋_GB2312" w:cs="仿宋_GB2312"/>
          <w:color w:val="auto"/>
          <w:sz w:val="32"/>
          <w:szCs w:val="32"/>
          <w:highlight w:val="none"/>
          <w:u w:val="none"/>
          <w:lang w:val="en-US" w:eastAsia="zh-CN"/>
        </w:rPr>
        <w:t>专项联合</w:t>
      </w:r>
      <w:r>
        <w:rPr>
          <w:rFonts w:hint="eastAsia" w:ascii="仿宋_GB2312" w:hAnsi="仿宋_GB2312" w:eastAsia="仿宋_GB2312" w:cs="仿宋_GB2312"/>
          <w:color w:val="auto"/>
          <w:sz w:val="32"/>
          <w:szCs w:val="32"/>
          <w:highlight w:val="none"/>
          <w:u w:val="none"/>
          <w:lang w:eastAsia="zh-CN"/>
        </w:rPr>
        <w:t>验收（</w:t>
      </w:r>
      <w:r>
        <w:rPr>
          <w:rFonts w:hint="eastAsia" w:ascii="仿宋_GB2312" w:hAnsi="仿宋_GB2312" w:eastAsia="仿宋_GB2312" w:cs="仿宋_GB2312"/>
          <w:color w:val="auto"/>
          <w:sz w:val="32"/>
          <w:szCs w:val="32"/>
          <w:highlight w:val="none"/>
          <w:u w:val="none"/>
          <w:lang w:val="en-US" w:eastAsia="zh-CN"/>
        </w:rPr>
        <w:t>或</w:t>
      </w:r>
      <w:r>
        <w:rPr>
          <w:rFonts w:hint="default" w:ascii="仿宋_GB2312" w:hAnsi="仿宋_GB2312" w:eastAsia="仿宋_GB2312" w:cs="仿宋_GB2312"/>
          <w:color w:val="auto"/>
          <w:sz w:val="32"/>
          <w:szCs w:val="32"/>
          <w:highlight w:val="none"/>
          <w:u w:val="none"/>
          <w:lang w:eastAsia="zh-CN"/>
        </w:rPr>
        <w:t>已取得</w:t>
      </w:r>
      <w:r>
        <w:rPr>
          <w:rFonts w:hint="eastAsia" w:ascii="仿宋_GB2312" w:hAnsi="仿宋_GB2312" w:eastAsia="仿宋_GB2312" w:cs="仿宋_GB2312"/>
          <w:color w:val="auto"/>
          <w:sz w:val="32"/>
          <w:szCs w:val="32"/>
          <w:highlight w:val="none"/>
          <w:u w:val="none"/>
          <w:lang w:val="en-US" w:eastAsia="zh-CN"/>
        </w:rPr>
        <w:t>规划验收</w:t>
      </w:r>
      <w:r>
        <w:rPr>
          <w:rFonts w:hint="default" w:ascii="仿宋_GB2312" w:hAnsi="仿宋_GB2312" w:eastAsia="仿宋_GB2312" w:cs="仿宋_GB2312"/>
          <w:color w:val="auto"/>
          <w:sz w:val="32"/>
          <w:szCs w:val="32"/>
          <w:highlight w:val="none"/>
          <w:u w:val="none"/>
          <w:lang w:eastAsia="zh-CN"/>
        </w:rPr>
        <w:t>合格证</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t>，办理特种设备使用登记，并与相关专业机构签订了运维托管协议或合同。</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eastAsia" w:ascii="Calibri" w:hAnsi="Calibri" w:eastAsia="宋体" w:cs="Times New Roman"/>
          <w:color w:val="auto"/>
          <w:sz w:val="21"/>
          <w:highlight w:val="none"/>
          <w:u w:val="none"/>
          <w:lang w:eastAsia="zh-CN"/>
        </w:rPr>
      </w:pPr>
      <w:r>
        <w:rPr>
          <w:rFonts w:hint="default" w:ascii="仿宋_GB2312" w:hAnsi="仿宋_GB2312" w:eastAsia="仿宋_GB2312" w:cs="仿宋_GB2312"/>
          <w:color w:val="auto"/>
          <w:sz w:val="32"/>
          <w:szCs w:val="32"/>
          <w:highlight w:val="none"/>
          <w:u w:val="none"/>
        </w:rPr>
        <w:t>3.</w:t>
      </w:r>
      <w:r>
        <w:rPr>
          <w:rFonts w:hint="eastAsia" w:ascii="仿宋_GB2312" w:hAnsi="仿宋_GB2312" w:eastAsia="仿宋_GB2312" w:cs="仿宋_GB2312"/>
          <w:color w:val="auto"/>
          <w:sz w:val="32"/>
          <w:szCs w:val="32"/>
          <w:highlight w:val="none"/>
          <w:u w:val="none"/>
        </w:rPr>
        <w:t>纳入拆除重建类城市更新单元计划、老旧住宅小区拆除改造计划和土地整备计划的，不享受财政补贴，其费用在相应计划中予以考虑。</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default"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4.补贴标准</w:t>
      </w:r>
      <w:r>
        <w:rPr>
          <w:rFonts w:hint="eastAsia" w:ascii="仿宋_GB2312" w:hAnsi="仿宋_GB2312" w:eastAsia="仿宋_GB2312" w:cs="仿宋_GB2312"/>
          <w:color w:val="auto"/>
          <w:kern w:val="0"/>
          <w:sz w:val="32"/>
          <w:szCs w:val="32"/>
          <w:highlight w:val="none"/>
          <w:u w:val="none"/>
        </w:rPr>
        <w:t>按照加装电梯的住宅楼层数</w:t>
      </w:r>
      <w:r>
        <w:rPr>
          <w:rFonts w:hint="eastAsia" w:ascii="仿宋_GB2312" w:hAnsi="仿宋_GB2312" w:eastAsia="仿宋_GB2312" w:cs="仿宋_GB2312"/>
          <w:color w:val="auto"/>
          <w:sz w:val="32"/>
          <w:szCs w:val="32"/>
          <w:highlight w:val="none"/>
          <w:u w:val="none"/>
        </w:rPr>
        <w:t>（不含地下室）</w:t>
      </w:r>
      <w:r>
        <w:rPr>
          <w:rFonts w:hint="default" w:ascii="仿宋_GB2312" w:hAnsi="仿宋_GB2312" w:eastAsia="仿宋_GB2312" w:cs="仿宋_GB2312"/>
          <w:color w:val="auto"/>
          <w:sz w:val="32"/>
          <w:szCs w:val="32"/>
          <w:highlight w:val="none"/>
          <w:u w:val="none"/>
        </w:rPr>
        <w:t>分类执行：</w:t>
      </w:r>
      <w:r>
        <w:rPr>
          <w:rFonts w:hint="eastAsia" w:ascii="仿宋_GB2312" w:hAnsi="仿宋_GB2312" w:eastAsia="仿宋_GB2312" w:cs="仿宋_GB2312"/>
          <w:color w:val="auto"/>
          <w:sz w:val="32"/>
          <w:szCs w:val="32"/>
          <w:highlight w:val="none"/>
          <w:u w:val="none"/>
        </w:rPr>
        <w:t>七层及七层以上35万元／台，六层32万元／台，五层29万元／台，四层26万元／台</w:t>
      </w:r>
      <w:r>
        <w:rPr>
          <w:rFonts w:hint="default" w:ascii="仿宋_GB2312" w:hAnsi="仿宋_GB2312" w:eastAsia="仿宋_GB2312" w:cs="仿宋_GB2312"/>
          <w:color w:val="auto"/>
          <w:sz w:val="32"/>
          <w:szCs w:val="32"/>
          <w:highlight w:val="none"/>
          <w:u w:val="none"/>
        </w:rPr>
        <w:t>。</w:t>
      </w:r>
    </w:p>
    <w:p>
      <w:pPr>
        <w:spacing w:beforeLines="0" w:afterLines="0" w:line="580" w:lineRule="exact"/>
        <w:ind w:firstLine="640" w:firstLineChars="200"/>
        <w:jc w:val="both"/>
        <w:rPr>
          <w:rFonts w:hint="eastAsia" w:ascii="黑体" w:hAnsi="黑体" w:eastAsia="黑体" w:cs="黑体"/>
          <w:b w:val="0"/>
          <w:bCs w:val="0"/>
          <w:color w:val="auto"/>
          <w:kern w:val="21"/>
          <w:sz w:val="32"/>
          <w:szCs w:val="32"/>
          <w:highlight w:val="none"/>
          <w:u w:val="none"/>
          <w:lang w:eastAsia="zh-CN"/>
        </w:rPr>
      </w:pPr>
      <w:r>
        <w:rPr>
          <w:rFonts w:hint="default" w:ascii="黑体" w:hAnsi="黑体" w:eastAsia="黑体" w:cs="黑体"/>
          <w:b w:val="0"/>
          <w:bCs w:val="0"/>
          <w:color w:val="auto"/>
          <w:kern w:val="21"/>
          <w:sz w:val="32"/>
          <w:szCs w:val="32"/>
          <w:highlight w:val="none"/>
          <w:u w:val="none"/>
        </w:rPr>
        <w:t>二、</w:t>
      </w:r>
      <w:r>
        <w:rPr>
          <w:rFonts w:hint="eastAsia" w:ascii="黑体" w:hAnsi="黑体" w:eastAsia="黑体" w:cs="黑体"/>
          <w:b w:val="0"/>
          <w:bCs w:val="0"/>
          <w:color w:val="auto"/>
          <w:kern w:val="21"/>
          <w:sz w:val="32"/>
          <w:szCs w:val="32"/>
          <w:highlight w:val="none"/>
          <w:u w:val="none"/>
          <w:lang w:eastAsia="zh-CN"/>
        </w:rPr>
        <w:t>申请人委托</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val="en-US" w:eastAsia="zh-CN"/>
        </w:rPr>
        <w:t>加装电梯的业主共同授权委托1名自然人作为申请人，也可以委托原开发企业、电梯安装企业、物业服务企业、电梯运维企业等单位作为申请人，确定1个</w:t>
      </w:r>
      <w:r>
        <w:rPr>
          <w:rFonts w:hint="eastAsia" w:ascii="仿宋_GB2312" w:hAnsi="仿宋_GB2312" w:eastAsia="仿宋_GB2312" w:cs="仿宋_GB2312"/>
          <w:color w:val="auto"/>
          <w:sz w:val="32"/>
          <w:szCs w:val="32"/>
          <w:highlight w:val="none"/>
          <w:u w:val="none"/>
        </w:rPr>
        <w:t>账户作为补贴接收账户</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明确后续</w:t>
      </w:r>
      <w:r>
        <w:rPr>
          <w:rFonts w:hint="eastAsia" w:ascii="仿宋_GB2312" w:hAnsi="仿宋_GB2312" w:eastAsia="仿宋_GB2312" w:cs="仿宋_GB2312"/>
          <w:color w:val="auto"/>
          <w:sz w:val="32"/>
          <w:szCs w:val="32"/>
          <w:highlight w:val="none"/>
          <w:u w:val="none"/>
          <w:lang w:eastAsia="zh-CN"/>
        </w:rPr>
        <w:t>补贴资金移交手续，</w:t>
      </w:r>
      <w:r>
        <w:rPr>
          <w:rFonts w:hint="eastAsia" w:ascii="仿宋_GB2312" w:hAnsi="仿宋_GB2312" w:eastAsia="仿宋_GB2312" w:cs="仿宋_GB2312"/>
          <w:color w:val="auto"/>
          <w:sz w:val="32"/>
          <w:szCs w:val="32"/>
          <w:highlight w:val="none"/>
          <w:u w:val="none"/>
          <w:lang w:val="en-US" w:eastAsia="zh-CN"/>
        </w:rPr>
        <w:t>由申请人</w:t>
      </w:r>
      <w:r>
        <w:rPr>
          <w:rFonts w:hint="eastAsia" w:ascii="仿宋_GB2312" w:hAnsi="仿宋_GB2312" w:eastAsia="仿宋_GB2312" w:cs="仿宋_GB2312"/>
          <w:color w:val="auto"/>
          <w:sz w:val="32"/>
          <w:szCs w:val="32"/>
          <w:highlight w:val="none"/>
          <w:u w:val="none"/>
        </w:rPr>
        <w:t>持相关材料递交补贴申请</w:t>
      </w:r>
      <w:r>
        <w:rPr>
          <w:rFonts w:hint="eastAsia" w:ascii="仿宋_GB2312" w:hAnsi="仿宋_GB2312" w:eastAsia="仿宋_GB2312" w:cs="仿宋_GB2312"/>
          <w:color w:val="auto"/>
          <w:sz w:val="32"/>
          <w:szCs w:val="32"/>
          <w:highlight w:val="none"/>
          <w:u w:val="none"/>
          <w:lang w:eastAsia="zh-CN"/>
        </w:rPr>
        <w:t>。</w:t>
      </w:r>
    </w:p>
    <w:p>
      <w:pPr>
        <w:spacing w:beforeLines="0" w:afterLines="0" w:line="580" w:lineRule="exact"/>
        <w:ind w:firstLine="640" w:firstLineChars="200"/>
        <w:jc w:val="both"/>
        <w:rPr>
          <w:rFonts w:hint="eastAsia" w:ascii="黑体" w:hAnsi="黑体" w:eastAsia="黑体" w:cs="黑体"/>
          <w:b w:val="0"/>
          <w:bCs w:val="0"/>
          <w:color w:val="auto"/>
          <w:kern w:val="21"/>
          <w:sz w:val="32"/>
          <w:szCs w:val="32"/>
          <w:highlight w:val="none"/>
          <w:u w:val="none"/>
          <w:lang w:eastAsia="zh-CN"/>
        </w:rPr>
      </w:pPr>
      <w:r>
        <w:rPr>
          <w:rFonts w:hint="default" w:ascii="黑体" w:hAnsi="黑体" w:eastAsia="黑体" w:cs="黑体"/>
          <w:b w:val="0"/>
          <w:bCs w:val="0"/>
          <w:color w:val="auto"/>
          <w:kern w:val="21"/>
          <w:sz w:val="32"/>
          <w:szCs w:val="32"/>
          <w:highlight w:val="none"/>
          <w:u w:val="none"/>
          <w:lang w:eastAsia="zh-CN"/>
        </w:rPr>
        <w:t>三、</w:t>
      </w:r>
      <w:r>
        <w:rPr>
          <w:rFonts w:hint="eastAsia" w:ascii="黑体" w:hAnsi="黑体" w:eastAsia="黑体" w:cs="黑体"/>
          <w:b w:val="0"/>
          <w:bCs w:val="0"/>
          <w:color w:val="auto"/>
          <w:kern w:val="21"/>
          <w:sz w:val="32"/>
          <w:szCs w:val="32"/>
          <w:highlight w:val="none"/>
          <w:u w:val="none"/>
          <w:lang w:eastAsia="zh-CN"/>
        </w:rPr>
        <w:t>补贴申请</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申请人备齐以下资料向社区工作站递交申请：</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1.</w:t>
      </w:r>
      <w:r>
        <w:rPr>
          <w:rFonts w:hint="eastAsia" w:ascii="仿宋_GB2312" w:hAnsi="仿宋_GB2312" w:eastAsia="仿宋_GB2312" w:cs="仿宋_GB2312"/>
          <w:color w:val="auto"/>
          <w:sz w:val="32"/>
          <w:szCs w:val="32"/>
          <w:highlight w:val="none"/>
          <w:u w:val="none"/>
        </w:rPr>
        <w:t>《宝安区既有住宅加装电梯财政补贴申请表》（原件，附件</w:t>
      </w:r>
      <w:r>
        <w:rPr>
          <w:rFonts w:hint="default" w:ascii="仿宋_GB2312" w:hAnsi="仿宋_GB2312" w:eastAsia="仿宋_GB2312" w:cs="仿宋_GB2312"/>
          <w:color w:val="auto"/>
          <w:sz w:val="32"/>
          <w:szCs w:val="32"/>
          <w:highlight w:val="none"/>
          <w:u w:val="none"/>
          <w:lang w:eastAsia="zh-CN"/>
        </w:rPr>
        <w:t>14-1</w:t>
      </w:r>
      <w:r>
        <w:rPr>
          <w:rFonts w:hint="eastAsia" w:ascii="仿宋_GB2312" w:hAnsi="仿宋_GB2312" w:eastAsia="仿宋_GB2312" w:cs="仿宋_GB2312"/>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2.</w:t>
      </w:r>
      <w:r>
        <w:rPr>
          <w:rFonts w:hint="eastAsia" w:ascii="仿宋_GB2312" w:hAnsi="仿宋_GB2312" w:eastAsia="仿宋_GB2312" w:cs="仿宋_GB2312"/>
          <w:color w:val="auto"/>
          <w:sz w:val="32"/>
          <w:szCs w:val="32"/>
          <w:highlight w:val="none"/>
          <w:u w:val="none"/>
        </w:rPr>
        <w:t>补贴资金授权申请和使用计划协议书（原件，附件</w:t>
      </w:r>
      <w:r>
        <w:rPr>
          <w:rFonts w:hint="default" w:ascii="仿宋_GB2312" w:hAnsi="仿宋_GB2312" w:eastAsia="仿宋_GB2312" w:cs="仿宋_GB2312"/>
          <w:color w:val="auto"/>
          <w:sz w:val="32"/>
          <w:szCs w:val="32"/>
          <w:highlight w:val="none"/>
          <w:u w:val="none"/>
          <w:lang w:eastAsia="zh-CN"/>
        </w:rPr>
        <w:t>14-2</w:t>
      </w:r>
      <w:r>
        <w:rPr>
          <w:rFonts w:hint="eastAsia" w:ascii="仿宋_GB2312" w:hAnsi="仿宋_GB2312" w:eastAsia="仿宋_GB2312" w:cs="仿宋_GB2312"/>
          <w:color w:val="auto"/>
          <w:sz w:val="32"/>
          <w:szCs w:val="32"/>
          <w:highlight w:val="none"/>
          <w:u w:val="none"/>
        </w:rPr>
        <w:t>），以及相关业主大会决议（验原件，收复印件）。授权人为业主委员会的，应同时提供业主大会统一社会信用代码证书；授权人为单元全体业主的，应同时提供本单元任意3名以上业主的房屋权属证明文件（验原件，收复印件）。</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3.</w:t>
      </w:r>
      <w:r>
        <w:rPr>
          <w:rFonts w:hint="eastAsia" w:ascii="仿宋_GB2312" w:hAnsi="仿宋_GB2312" w:eastAsia="仿宋_GB2312" w:cs="仿宋_GB2312"/>
          <w:color w:val="auto"/>
          <w:sz w:val="32"/>
          <w:szCs w:val="32"/>
          <w:highlight w:val="none"/>
          <w:u w:val="none"/>
        </w:rPr>
        <w:t>申请人为业主代表的提供身份证，申请人为企业的提供《营业执照》（验原件，收复印件）。</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4.</w:t>
      </w:r>
      <w:r>
        <w:rPr>
          <w:rFonts w:hint="eastAsia" w:ascii="仿宋_GB2312" w:hAnsi="仿宋_GB2312" w:eastAsia="仿宋_GB2312" w:cs="仿宋_GB2312"/>
          <w:color w:val="auto"/>
          <w:sz w:val="32"/>
          <w:szCs w:val="32"/>
          <w:highlight w:val="none"/>
          <w:u w:val="none"/>
        </w:rPr>
        <w:t>补贴资金接收账户信息（复印件）。</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申请人还需同时提供以下加装电梯的有关材料：</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5.加装电梯相关付款凭证（验原件，收复印件）；</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default" w:ascii="仿宋_GB2312" w:hAnsi="仿宋_GB2312" w:eastAsia="仿宋_GB2312" w:cs="仿宋_GB2312"/>
          <w:color w:val="auto"/>
          <w:sz w:val="32"/>
          <w:szCs w:val="32"/>
          <w:highlight w:val="none"/>
          <w:u w:val="none"/>
        </w:rPr>
        <w:t>6.街道办验收情况的公告</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已取得</w:t>
      </w:r>
      <w:r>
        <w:rPr>
          <w:rFonts w:hint="eastAsia" w:ascii="仿宋_GB2312" w:hAnsi="仿宋_GB2312" w:eastAsia="仿宋_GB2312" w:cs="仿宋_GB2312"/>
          <w:color w:val="auto"/>
          <w:sz w:val="32"/>
          <w:szCs w:val="32"/>
          <w:highlight w:val="none"/>
          <w:u w:val="none"/>
        </w:rPr>
        <w:t>《建设工程规划验收合格证》</w:t>
      </w:r>
      <w:r>
        <w:rPr>
          <w:rFonts w:hint="eastAsia" w:ascii="仿宋_GB2312" w:hAnsi="仿宋_GB2312" w:eastAsia="仿宋_GB2312" w:cs="仿宋_GB2312"/>
          <w:color w:val="auto"/>
          <w:sz w:val="32"/>
          <w:szCs w:val="32"/>
          <w:highlight w:val="none"/>
          <w:u w:val="none"/>
          <w:lang w:val="en-US" w:eastAsia="zh-CN"/>
        </w:rPr>
        <w:t>的可替代本材料，附件</w:t>
      </w:r>
      <w:r>
        <w:rPr>
          <w:rFonts w:hint="default" w:ascii="仿宋_GB2312" w:hAnsi="仿宋_GB2312" w:eastAsia="仿宋_GB2312" w:cs="仿宋_GB2312"/>
          <w:color w:val="auto"/>
          <w:sz w:val="32"/>
          <w:szCs w:val="32"/>
          <w:highlight w:val="none"/>
          <w:u w:val="none"/>
          <w:lang w:eastAsia="zh-CN"/>
        </w:rPr>
        <w:t>13</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default" w:ascii="仿宋_GB2312" w:hAnsi="仿宋_GB2312" w:eastAsia="仿宋_GB2312" w:cs="仿宋_GB2312"/>
          <w:color w:val="auto"/>
          <w:sz w:val="32"/>
          <w:szCs w:val="32"/>
          <w:highlight w:val="none"/>
          <w:u w:val="none"/>
        </w:rPr>
        <w:t>7.</w:t>
      </w:r>
      <w:r>
        <w:rPr>
          <w:rFonts w:hint="eastAsia" w:ascii="仿宋_GB2312" w:hAnsi="仿宋_GB2312" w:eastAsia="仿宋_GB2312" w:cs="仿宋_GB2312"/>
          <w:color w:val="auto"/>
          <w:sz w:val="32"/>
          <w:szCs w:val="32"/>
          <w:highlight w:val="none"/>
          <w:u w:val="none"/>
        </w:rPr>
        <w:t>电梯运行维护托管协议/合同（验原件，收复印件）</w:t>
      </w:r>
      <w:r>
        <w:rPr>
          <w:rFonts w:hint="eastAsia" w:ascii="仿宋_GB2312" w:hAnsi="仿宋_GB2312" w:eastAsia="仿宋_GB2312" w:cs="仿宋_GB2312"/>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8.</w:t>
      </w:r>
      <w:r>
        <w:rPr>
          <w:rFonts w:hint="eastAsia" w:ascii="仿宋_GB2312" w:hAnsi="仿宋_GB2312" w:eastAsia="仿宋_GB2312" w:cs="仿宋_GB2312"/>
          <w:color w:val="auto"/>
          <w:sz w:val="32"/>
          <w:szCs w:val="32"/>
          <w:highlight w:val="none"/>
          <w:u w:val="none"/>
        </w:rPr>
        <w:t>其他需要的证明材料等。</w:t>
      </w:r>
    </w:p>
    <w:p>
      <w:pPr>
        <w:spacing w:beforeLines="0" w:afterLines="0" w:line="580" w:lineRule="exact"/>
        <w:ind w:firstLine="640" w:firstLineChars="200"/>
        <w:jc w:val="both"/>
        <w:rPr>
          <w:rFonts w:hint="eastAsia" w:ascii="黑体" w:hAnsi="黑体" w:eastAsia="黑体" w:cs="黑体"/>
          <w:b w:val="0"/>
          <w:bCs w:val="0"/>
          <w:color w:val="auto"/>
          <w:kern w:val="21"/>
          <w:sz w:val="32"/>
          <w:szCs w:val="32"/>
          <w:highlight w:val="none"/>
          <w:u w:val="none"/>
          <w:lang w:eastAsia="zh-CN" w:bidi="ar-SA"/>
        </w:rPr>
      </w:pPr>
      <w:r>
        <w:rPr>
          <w:rFonts w:hint="default" w:ascii="黑体" w:hAnsi="黑体" w:eastAsia="黑体" w:cs="黑体"/>
          <w:b w:val="0"/>
          <w:bCs w:val="0"/>
          <w:color w:val="auto"/>
          <w:kern w:val="21"/>
          <w:sz w:val="32"/>
          <w:szCs w:val="32"/>
          <w:highlight w:val="none"/>
          <w:u w:val="none"/>
          <w:lang w:eastAsia="zh-CN" w:bidi="ar-SA"/>
        </w:rPr>
        <w:t>四、</w:t>
      </w:r>
      <w:r>
        <w:rPr>
          <w:rFonts w:hint="eastAsia" w:ascii="黑体" w:hAnsi="黑体" w:eastAsia="黑体" w:cs="黑体"/>
          <w:b w:val="0"/>
          <w:bCs w:val="0"/>
          <w:color w:val="auto"/>
          <w:kern w:val="21"/>
          <w:sz w:val="32"/>
          <w:szCs w:val="32"/>
          <w:highlight w:val="none"/>
          <w:u w:val="none"/>
          <w:lang w:eastAsia="zh-CN" w:bidi="ar-SA"/>
        </w:rPr>
        <w:t>社区工作站初审</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default" w:ascii="仿宋_GB2312" w:hAnsi="仿宋_GB2312" w:eastAsia="仿宋_GB2312" w:cs="仿宋_GB2312"/>
          <w:color w:val="auto"/>
          <w:kern w:val="2"/>
          <w:sz w:val="32"/>
          <w:szCs w:val="32"/>
          <w:highlight w:val="none"/>
          <w:u w:val="none"/>
          <w:lang w:val="en-US" w:eastAsia="zh-CN" w:bidi="ar-SA"/>
        </w:rPr>
      </w:pPr>
      <w:r>
        <w:rPr>
          <w:rFonts w:hint="default" w:ascii="仿宋_GB2312" w:hAnsi="仿宋_GB2312" w:eastAsia="仿宋_GB2312" w:cs="仿宋_GB2312"/>
          <w:color w:val="auto"/>
          <w:kern w:val="2"/>
          <w:sz w:val="32"/>
          <w:szCs w:val="32"/>
          <w:highlight w:val="none"/>
          <w:u w:val="none"/>
          <w:lang w:val="en-US" w:eastAsia="zh-CN" w:bidi="ar-SA"/>
        </w:rPr>
        <w:t>社区工作站对申请材料进行初步审核，重点审查补贴接收账户是否为本单元业主的账户、补贴金额是否正确、业主签名及房屋权属证明是否齐全、是否办理特种设备使用登记、是否按照规定完成相关验收、是否落实电梯后续运行管理等情况。对不符合要求的向申请人说明情况或引导申请人进行补充完善。</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同时，</w:t>
      </w:r>
      <w:r>
        <w:rPr>
          <w:rFonts w:hint="default" w:ascii="仿宋_GB2312" w:hAnsi="仿宋_GB2312" w:eastAsia="仿宋_GB2312" w:cs="仿宋_GB2312"/>
          <w:color w:val="auto"/>
          <w:kern w:val="2"/>
          <w:sz w:val="32"/>
          <w:szCs w:val="32"/>
          <w:highlight w:val="none"/>
          <w:u w:val="none"/>
          <w:lang w:val="en-US" w:eastAsia="zh-CN" w:bidi="ar-SA"/>
        </w:rPr>
        <w:t>安排工作人员对加装电梯项目进行现场核查，重点核查补贴层数是否正确。汇总资料（附件</w:t>
      </w:r>
      <w:r>
        <w:rPr>
          <w:rFonts w:hint="default" w:ascii="仿宋_GB2312" w:hAnsi="仿宋_GB2312" w:eastAsia="仿宋_GB2312" w:cs="仿宋_GB2312"/>
          <w:color w:val="auto"/>
          <w:kern w:val="2"/>
          <w:sz w:val="32"/>
          <w:szCs w:val="32"/>
          <w:highlight w:val="none"/>
          <w:u w:val="none"/>
          <w:lang w:eastAsia="zh-CN" w:bidi="ar-SA"/>
        </w:rPr>
        <w:t>14-3</w:t>
      </w:r>
      <w:r>
        <w:rPr>
          <w:rFonts w:hint="default" w:ascii="仿宋_GB2312" w:hAnsi="仿宋_GB2312" w:eastAsia="仿宋_GB2312" w:cs="仿宋_GB2312"/>
          <w:color w:val="auto"/>
          <w:kern w:val="2"/>
          <w:sz w:val="32"/>
          <w:szCs w:val="32"/>
          <w:highlight w:val="none"/>
          <w:u w:val="none"/>
          <w:lang w:val="en-US" w:eastAsia="zh-CN" w:bidi="ar-SA"/>
        </w:rPr>
        <w:t>，应加盖公章及社区工作站负责人签名）及所有加装电梯项目材料提交至街道办事处</w:t>
      </w:r>
      <w:r>
        <w:rPr>
          <w:rFonts w:hint="eastAsia" w:ascii="仿宋_GB2312" w:hAnsi="仿宋_GB2312" w:eastAsia="仿宋_GB2312" w:cs="仿宋_GB2312"/>
          <w:color w:val="auto"/>
          <w:kern w:val="2"/>
          <w:sz w:val="32"/>
          <w:szCs w:val="32"/>
          <w:highlight w:val="none"/>
          <w:u w:val="none"/>
          <w:lang w:val="en-US" w:eastAsia="zh-CN" w:bidi="ar-SA"/>
        </w:rPr>
        <w:t>。</w:t>
      </w:r>
    </w:p>
    <w:p>
      <w:pPr>
        <w:spacing w:beforeLines="0" w:afterLines="0" w:line="580" w:lineRule="exact"/>
        <w:ind w:firstLine="640" w:firstLineChars="200"/>
        <w:jc w:val="both"/>
        <w:rPr>
          <w:rFonts w:hint="eastAsia" w:ascii="黑体" w:hAnsi="黑体" w:eastAsia="黑体" w:cs="黑体"/>
          <w:b w:val="0"/>
          <w:bCs w:val="0"/>
          <w:color w:val="auto"/>
          <w:kern w:val="21"/>
          <w:sz w:val="32"/>
          <w:szCs w:val="32"/>
          <w:highlight w:val="none"/>
          <w:u w:val="none"/>
        </w:rPr>
      </w:pPr>
      <w:r>
        <w:rPr>
          <w:rFonts w:hint="default" w:ascii="黑体" w:hAnsi="黑体" w:eastAsia="黑体" w:cs="黑体"/>
          <w:b w:val="0"/>
          <w:bCs w:val="0"/>
          <w:color w:val="auto"/>
          <w:kern w:val="21"/>
          <w:sz w:val="32"/>
          <w:szCs w:val="32"/>
          <w:highlight w:val="none"/>
          <w:u w:val="none"/>
        </w:rPr>
        <w:t>五、</w:t>
      </w:r>
      <w:r>
        <w:rPr>
          <w:rFonts w:hint="eastAsia" w:ascii="黑体" w:hAnsi="黑体" w:eastAsia="黑体" w:cs="黑体"/>
          <w:b w:val="0"/>
          <w:bCs w:val="0"/>
          <w:color w:val="auto"/>
          <w:kern w:val="21"/>
          <w:sz w:val="32"/>
          <w:szCs w:val="32"/>
          <w:highlight w:val="none"/>
          <w:u w:val="none"/>
        </w:rPr>
        <w:t>街道办事处复核和审议</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街道办事处</w:t>
      </w:r>
      <w:r>
        <w:rPr>
          <w:rFonts w:hint="eastAsia" w:ascii="仿宋_GB2312" w:hAnsi="仿宋_GB2312" w:eastAsia="仿宋_GB2312" w:cs="仿宋_GB2312"/>
          <w:color w:val="auto"/>
          <w:kern w:val="0"/>
          <w:sz w:val="32"/>
          <w:szCs w:val="32"/>
          <w:highlight w:val="none"/>
          <w:u w:val="none"/>
          <w:lang w:val="en-US" w:eastAsia="zh-CN"/>
        </w:rPr>
        <w:t>收到申请材料后</w:t>
      </w:r>
      <w:r>
        <w:rPr>
          <w:rFonts w:hint="eastAsia" w:ascii="仿宋_GB2312" w:hAnsi="仿宋_GB2312" w:eastAsia="仿宋_GB2312" w:cs="仿宋_GB2312"/>
          <w:color w:val="auto"/>
          <w:kern w:val="0"/>
          <w:sz w:val="32"/>
          <w:szCs w:val="32"/>
          <w:highlight w:val="none"/>
          <w:u w:val="none"/>
        </w:rPr>
        <w:t>开展补贴条件核查，重点核查是否</w:t>
      </w:r>
      <w:r>
        <w:rPr>
          <w:rFonts w:hint="eastAsia" w:ascii="仿宋_GB2312" w:hAnsi="仿宋_GB2312" w:eastAsia="仿宋_GB2312" w:cs="仿宋_GB2312"/>
          <w:color w:val="auto"/>
          <w:sz w:val="32"/>
          <w:szCs w:val="32"/>
          <w:highlight w:val="none"/>
          <w:u w:val="none"/>
        </w:rPr>
        <w:t>纳入拆除重建类城市更新单元计划或老旧小区拆除改造计划、土地整备计划范围，</w:t>
      </w:r>
      <w:r>
        <w:rPr>
          <w:rFonts w:hint="eastAsia" w:ascii="仿宋_GB2312" w:hAnsi="仿宋_GB2312" w:eastAsia="仿宋_GB2312" w:cs="仿宋_GB2312"/>
          <w:color w:val="auto"/>
          <w:kern w:val="0"/>
          <w:sz w:val="32"/>
          <w:szCs w:val="32"/>
          <w:highlight w:val="none"/>
          <w:u w:val="none"/>
        </w:rPr>
        <w:t>是否办理特种设备使用登记，是否按照规定完成相关验收，是否落实电梯后续运行管理等情况。对未通过补贴条件核查的申请，指导社区工作站向申请人说明情况或引导申请人进行补充完善。</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对符合条件的申请补贴项目，街道办事处在街道、社区和加装电梯所在的小区、单元等明显位置进行公示，公示内容包括项目名称、补贴金额等信息，公示期不少于</w:t>
      </w:r>
      <w:r>
        <w:rPr>
          <w:rFonts w:hint="eastAsia" w:ascii="仿宋_GB2312" w:hAnsi="仿宋_GB2312" w:eastAsia="仿宋_GB2312" w:cs="仿宋_GB2312"/>
          <w:color w:val="auto"/>
          <w:kern w:val="0"/>
          <w:sz w:val="32"/>
          <w:szCs w:val="32"/>
          <w:highlight w:val="none"/>
          <w:u w:val="none"/>
          <w:lang w:val="en-US" w:eastAsia="zh-CN"/>
        </w:rPr>
        <w:t>10</w:t>
      </w:r>
      <w:r>
        <w:rPr>
          <w:rFonts w:hint="eastAsia" w:ascii="仿宋_GB2312" w:hAnsi="仿宋_GB2312" w:eastAsia="仿宋_GB2312" w:cs="仿宋_GB2312"/>
          <w:color w:val="auto"/>
          <w:kern w:val="0"/>
          <w:sz w:val="32"/>
          <w:szCs w:val="32"/>
          <w:highlight w:val="none"/>
          <w:u w:val="none"/>
        </w:rPr>
        <w:t>天。对公示期内收到的异议，街道办事处进行核实并处理。</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完成公示后，街道办事处应当按照本单位重大议事规则的规定开展审议工作；</w:t>
      </w:r>
      <w:r>
        <w:rPr>
          <w:rFonts w:hint="eastAsia" w:ascii="仿宋_GB2312" w:hAnsi="仿宋_GB2312" w:eastAsia="仿宋_GB2312" w:cs="仿宋_GB2312"/>
          <w:color w:val="auto"/>
          <w:kern w:val="0"/>
          <w:sz w:val="32"/>
          <w:szCs w:val="32"/>
          <w:highlight w:val="none"/>
          <w:u w:val="none"/>
          <w:lang w:val="en-US" w:eastAsia="zh-CN"/>
        </w:rPr>
        <w:t>审议通过后</w:t>
      </w:r>
      <w:r>
        <w:rPr>
          <w:rFonts w:hint="eastAsia" w:ascii="仿宋_GB2312" w:hAnsi="仿宋_GB2312" w:eastAsia="仿宋_GB2312" w:cs="仿宋_GB2312"/>
          <w:color w:val="auto"/>
          <w:kern w:val="0"/>
          <w:sz w:val="32"/>
          <w:szCs w:val="32"/>
          <w:highlight w:val="none"/>
          <w:u w:val="none"/>
        </w:rPr>
        <w:t>将补贴申请资料统一申报送至区加梯办。街道办事处申报资料包括：关于审议加装电梯财政补贴有关</w:t>
      </w:r>
      <w:r>
        <w:rPr>
          <w:rFonts w:hint="eastAsia" w:ascii="仿宋_GB2312" w:hAnsi="仿宋_GB2312" w:eastAsia="仿宋_GB2312" w:cs="仿宋_GB2312"/>
          <w:color w:val="auto"/>
          <w:kern w:val="0"/>
          <w:sz w:val="32"/>
          <w:szCs w:val="32"/>
          <w:highlight w:val="none"/>
          <w:u w:val="none"/>
          <w:lang w:eastAsia="zh-CN"/>
        </w:rPr>
        <w:t>的</w:t>
      </w:r>
      <w:r>
        <w:rPr>
          <w:rFonts w:hint="eastAsia" w:ascii="仿宋_GB2312" w:hAnsi="仿宋_GB2312" w:eastAsia="仿宋_GB2312" w:cs="仿宋_GB2312"/>
          <w:color w:val="auto"/>
          <w:kern w:val="0"/>
          <w:sz w:val="32"/>
          <w:szCs w:val="32"/>
          <w:highlight w:val="none"/>
          <w:u w:val="none"/>
        </w:rPr>
        <w:t>会议纪要</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各项目《宝安区既有住宅加装电梯财政补贴申请表》</w:t>
      </w:r>
      <w:r>
        <w:rPr>
          <w:rFonts w:hint="eastAsia" w:ascii="仿宋_GB2312" w:hAnsi="仿宋_GB2312" w:eastAsia="仿宋_GB2312" w:cs="仿宋_GB2312"/>
          <w:color w:val="auto"/>
          <w:kern w:val="0"/>
          <w:sz w:val="32"/>
          <w:szCs w:val="32"/>
          <w:highlight w:val="none"/>
          <w:u w:val="none"/>
          <w:lang w:eastAsia="zh-CN"/>
        </w:rPr>
        <w:t>（附件</w:t>
      </w:r>
      <w:r>
        <w:rPr>
          <w:rFonts w:hint="default" w:ascii="仿宋_GB2312" w:hAnsi="仿宋_GB2312" w:eastAsia="仿宋_GB2312" w:cs="仿宋_GB2312"/>
          <w:color w:val="auto"/>
          <w:kern w:val="0"/>
          <w:sz w:val="32"/>
          <w:szCs w:val="32"/>
          <w:highlight w:val="none"/>
          <w:u w:val="none"/>
          <w:lang w:eastAsia="zh-CN"/>
        </w:rPr>
        <w:t>14-1</w:t>
      </w:r>
      <w:r>
        <w:rPr>
          <w:rFonts w:hint="eastAsia" w:ascii="仿宋_GB2312" w:hAnsi="仿宋_GB2312" w:eastAsia="仿宋_GB2312" w:cs="仿宋_GB2312"/>
          <w:color w:val="auto"/>
          <w:kern w:val="0"/>
          <w:sz w:val="32"/>
          <w:szCs w:val="32"/>
          <w:highlight w:val="none"/>
          <w:u w:val="none"/>
          <w:lang w:eastAsia="zh-CN"/>
        </w:rPr>
        <w:t>）、</w:t>
      </w:r>
      <w:r>
        <w:rPr>
          <w:rFonts w:hint="default"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eastAsia="zh-CN"/>
        </w:rPr>
        <w:t>街道既有住宅加装电梯财政补贴申请汇总表</w:t>
      </w:r>
      <w:r>
        <w:rPr>
          <w:rFonts w:hint="default"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（附件</w:t>
      </w:r>
      <w:r>
        <w:rPr>
          <w:rFonts w:hint="default" w:ascii="仿宋_GB2312" w:hAnsi="仿宋_GB2312" w:eastAsia="仿宋_GB2312" w:cs="仿宋_GB2312"/>
          <w:color w:val="auto"/>
          <w:kern w:val="0"/>
          <w:sz w:val="32"/>
          <w:szCs w:val="32"/>
          <w:highlight w:val="none"/>
          <w:u w:val="none"/>
        </w:rPr>
        <w:t>14-4</w:t>
      </w:r>
      <w:r>
        <w:rPr>
          <w:rFonts w:hint="eastAsia" w:ascii="仿宋_GB2312" w:hAnsi="仿宋_GB2312" w:eastAsia="仿宋_GB2312" w:cs="仿宋_GB2312"/>
          <w:color w:val="auto"/>
          <w:kern w:val="0"/>
          <w:sz w:val="32"/>
          <w:szCs w:val="32"/>
          <w:highlight w:val="none"/>
          <w:u w:val="none"/>
        </w:rPr>
        <w:t>）。</w:t>
      </w:r>
    </w:p>
    <w:p>
      <w:pPr>
        <w:spacing w:beforeLines="0" w:afterLines="0" w:line="580" w:lineRule="exact"/>
        <w:ind w:firstLine="640" w:firstLineChars="200"/>
        <w:jc w:val="both"/>
        <w:rPr>
          <w:rFonts w:hint="eastAsia" w:ascii="黑体" w:hAnsi="黑体" w:eastAsia="黑体" w:cs="黑体"/>
          <w:b w:val="0"/>
          <w:bCs w:val="0"/>
          <w:color w:val="auto"/>
          <w:kern w:val="21"/>
          <w:sz w:val="32"/>
          <w:szCs w:val="32"/>
          <w:highlight w:val="none"/>
          <w:u w:val="none"/>
        </w:rPr>
      </w:pPr>
      <w:r>
        <w:rPr>
          <w:rFonts w:hint="default" w:ascii="黑体" w:hAnsi="黑体" w:eastAsia="黑体" w:cs="黑体"/>
          <w:b w:val="0"/>
          <w:bCs w:val="0"/>
          <w:color w:val="auto"/>
          <w:kern w:val="21"/>
          <w:sz w:val="32"/>
          <w:szCs w:val="32"/>
          <w:highlight w:val="none"/>
          <w:u w:val="none"/>
        </w:rPr>
        <w:t>六、</w:t>
      </w:r>
      <w:r>
        <w:rPr>
          <w:rFonts w:hint="eastAsia" w:ascii="黑体" w:hAnsi="黑体" w:eastAsia="黑体" w:cs="黑体"/>
          <w:b w:val="0"/>
          <w:bCs w:val="0"/>
          <w:color w:val="auto"/>
          <w:kern w:val="21"/>
          <w:sz w:val="32"/>
          <w:szCs w:val="32"/>
          <w:highlight w:val="none"/>
          <w:u w:val="none"/>
        </w:rPr>
        <w:t>补贴发放</w:t>
      </w:r>
    </w:p>
    <w:p>
      <w:pPr>
        <w:keepNext w:val="0"/>
        <w:keepLines w:val="0"/>
        <w:pageBreakBefore w:val="0"/>
        <w:widowControl w:val="0"/>
        <w:numPr>
          <w:ilvl w:val="0"/>
          <w:numId w:val="0"/>
        </w:numPr>
        <w:kinsoku/>
        <w:wordWrap/>
        <w:overflowPunct/>
        <w:topLinePunct w:val="0"/>
        <w:autoSpaceDE/>
        <w:autoSpaceDN/>
        <w:bidi w:val="0"/>
        <w:adjustRightInd/>
        <w:snapToGrid/>
        <w:spacing w:beforeLines="0" w:beforeAutospacing="0" w:afterLines="0" w:line="580" w:lineRule="exact"/>
        <w:ind w:firstLine="640" w:firstLineChars="200"/>
        <w:textAlignment w:val="auto"/>
        <w:rPr>
          <w:rFonts w:hint="eastAsia" w:ascii="仿宋_GB2312" w:hAnsi="仿宋_GB2312" w:eastAsia="仿宋_GB2312" w:cs="仿宋_GB2312"/>
          <w:color w:val="auto"/>
          <w:kern w:val="0"/>
          <w:sz w:val="32"/>
          <w:szCs w:val="32"/>
          <w:highlight w:val="none"/>
          <w:u w:val="none"/>
          <w:lang w:eastAsia="zh-CN" w:bidi="ar-SA"/>
        </w:rPr>
      </w:pPr>
      <w:r>
        <w:rPr>
          <w:rFonts w:hint="eastAsia" w:ascii="仿宋_GB2312" w:hAnsi="仿宋_GB2312" w:eastAsia="仿宋_GB2312" w:cs="仿宋_GB2312"/>
          <w:color w:val="auto"/>
          <w:kern w:val="0"/>
          <w:sz w:val="32"/>
          <w:szCs w:val="32"/>
          <w:highlight w:val="none"/>
          <w:u w:val="none"/>
          <w:lang w:eastAsia="zh-CN"/>
        </w:rPr>
        <w:t>区加梯办汇总相关资料后按程序申请拨付加装电梯补贴</w:t>
      </w:r>
      <w:r>
        <w:rPr>
          <w:rFonts w:hint="eastAsia" w:ascii="仿宋_GB2312" w:hAnsi="仿宋_GB2312" w:eastAsia="仿宋_GB2312" w:cs="仿宋_GB2312"/>
          <w:color w:val="auto"/>
          <w:kern w:val="0"/>
          <w:sz w:val="32"/>
          <w:szCs w:val="32"/>
          <w:highlight w:val="none"/>
          <w:u w:val="none"/>
          <w:lang w:val="en-US" w:eastAsia="zh-CN"/>
        </w:rPr>
        <w:t>分配至各街道</w:t>
      </w:r>
      <w:r>
        <w:rPr>
          <w:rFonts w:hint="default" w:ascii="仿宋_GB2312" w:hAnsi="仿宋_GB2312" w:eastAsia="仿宋_GB2312" w:cs="仿宋_GB2312"/>
          <w:color w:val="auto"/>
          <w:kern w:val="0"/>
          <w:sz w:val="32"/>
          <w:szCs w:val="32"/>
          <w:highlight w:val="none"/>
          <w:u w:val="none"/>
          <w:lang w:eastAsia="zh-CN"/>
        </w:rPr>
        <w:t>办事处</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eastAsia="zh-CN" w:bidi="ar-SA"/>
        </w:rPr>
        <w:t>各街道办事处</w:t>
      </w:r>
      <w:r>
        <w:rPr>
          <w:rFonts w:hint="eastAsia" w:ascii="仿宋_GB2312" w:hAnsi="仿宋_GB2312" w:eastAsia="仿宋_GB2312" w:cs="仿宋_GB2312"/>
          <w:color w:val="auto"/>
          <w:kern w:val="0"/>
          <w:sz w:val="32"/>
          <w:szCs w:val="32"/>
          <w:highlight w:val="none"/>
          <w:u w:val="none"/>
          <w:lang w:val="en-US" w:eastAsia="zh-CN" w:bidi="ar-SA"/>
        </w:rPr>
        <w:t>按</w:t>
      </w:r>
      <w:r>
        <w:rPr>
          <w:rFonts w:hint="eastAsia" w:ascii="仿宋_GB2312" w:hAnsi="仿宋_GB2312" w:eastAsia="仿宋_GB2312" w:cs="仿宋_GB2312"/>
          <w:color w:val="auto"/>
          <w:kern w:val="0"/>
          <w:sz w:val="32"/>
          <w:szCs w:val="32"/>
          <w:highlight w:val="none"/>
          <w:u w:val="none"/>
          <w:lang w:eastAsia="zh-CN" w:bidi="ar-SA"/>
        </w:rPr>
        <w:t>程序将补贴发放至各项目补贴接收账户。</w:t>
      </w:r>
    </w:p>
    <w:p>
      <w:pPr>
        <w:spacing w:beforeLines="0" w:afterLines="0" w:line="580" w:lineRule="exact"/>
        <w:ind w:firstLine="640" w:firstLineChars="200"/>
        <w:jc w:val="both"/>
        <w:rPr>
          <w:rFonts w:hint="eastAsia" w:ascii="黑体" w:hAnsi="黑体" w:eastAsia="黑体" w:cs="黑体"/>
          <w:b w:val="0"/>
          <w:bCs w:val="0"/>
          <w:color w:val="auto"/>
          <w:kern w:val="21"/>
          <w:sz w:val="32"/>
          <w:szCs w:val="32"/>
          <w:highlight w:val="none"/>
          <w:u w:val="none"/>
        </w:rPr>
      </w:pPr>
      <w:r>
        <w:rPr>
          <w:rFonts w:hint="default" w:ascii="黑体" w:hAnsi="黑体" w:eastAsia="黑体" w:cs="黑体"/>
          <w:b w:val="0"/>
          <w:bCs w:val="0"/>
          <w:color w:val="auto"/>
          <w:kern w:val="21"/>
          <w:sz w:val="32"/>
          <w:szCs w:val="32"/>
          <w:highlight w:val="none"/>
          <w:u w:val="none"/>
        </w:rPr>
        <w:t>七、</w:t>
      </w:r>
      <w:r>
        <w:rPr>
          <w:rFonts w:hint="eastAsia" w:ascii="黑体" w:hAnsi="黑体" w:eastAsia="黑体" w:cs="黑体"/>
          <w:b w:val="0"/>
          <w:bCs w:val="0"/>
          <w:color w:val="auto"/>
          <w:kern w:val="21"/>
          <w:sz w:val="32"/>
          <w:szCs w:val="32"/>
          <w:highlight w:val="none"/>
          <w:u w:val="none"/>
        </w:rPr>
        <w:t>其余事项</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outlineLvl w:val="1"/>
        <w:rPr>
          <w:rFonts w:hint="eastAsia" w:ascii="仿宋_GB2312" w:hAnsi="仿宋_GB2312" w:eastAsia="仿宋_GB2312" w:cs="仿宋_GB2312"/>
          <w:color w:val="auto"/>
          <w:kern w:val="21"/>
          <w:sz w:val="32"/>
          <w:szCs w:val="32"/>
          <w:highlight w:val="none"/>
          <w:u w:val="none"/>
        </w:rPr>
      </w:pPr>
      <w:r>
        <w:rPr>
          <w:rFonts w:hint="default" w:ascii="仿宋_GB2312" w:hAnsi="仿宋_GB2312" w:eastAsia="仿宋_GB2312" w:cs="仿宋_GB2312"/>
          <w:color w:val="auto"/>
          <w:kern w:val="21"/>
          <w:sz w:val="32"/>
          <w:szCs w:val="32"/>
          <w:highlight w:val="none"/>
          <w:u w:val="none"/>
        </w:rPr>
        <w:t>1.</w:t>
      </w:r>
      <w:r>
        <w:rPr>
          <w:rFonts w:hint="eastAsia" w:ascii="仿宋_GB2312" w:hAnsi="仿宋_GB2312" w:eastAsia="仿宋_GB2312" w:cs="仿宋_GB2312"/>
          <w:color w:val="auto"/>
          <w:kern w:val="21"/>
          <w:sz w:val="32"/>
          <w:szCs w:val="32"/>
          <w:highlight w:val="none"/>
          <w:u w:val="none"/>
        </w:rPr>
        <w:t>街道办事处在受理专项联合验收申请时可一并受理</w:t>
      </w:r>
      <w:r>
        <w:rPr>
          <w:rFonts w:hint="eastAsia" w:ascii="仿宋_GB2312" w:hAnsi="仿宋_GB2312" w:eastAsia="仿宋_GB2312" w:cs="Times New Roman"/>
          <w:color w:val="auto"/>
          <w:sz w:val="32"/>
          <w:szCs w:val="32"/>
          <w:highlight w:val="none"/>
          <w:u w:val="none"/>
        </w:rPr>
        <w:t>加装电梯</w:t>
      </w:r>
      <w:r>
        <w:rPr>
          <w:rFonts w:hint="eastAsia" w:ascii="仿宋_GB2312" w:hAnsi="仿宋_GB2312" w:eastAsia="仿宋_GB2312" w:cs="仿宋_GB2312"/>
          <w:color w:val="auto"/>
          <w:kern w:val="21"/>
          <w:sz w:val="32"/>
          <w:szCs w:val="32"/>
          <w:highlight w:val="none"/>
          <w:u w:val="none"/>
        </w:rPr>
        <w:t>补贴申请。</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80" w:lineRule="exact"/>
        <w:ind w:firstLine="640" w:firstLineChars="200"/>
        <w:jc w:val="both"/>
        <w:textAlignment w:val="auto"/>
        <w:rPr>
          <w:rFonts w:hint="eastAsia" w:ascii="仿宋_GB2312" w:hAnsi="仿宋_GB2312" w:eastAsia="仿宋_GB2312" w:cs="仿宋_GB2312"/>
          <w:b w:val="0"/>
          <w:bCs w:val="0"/>
          <w:color w:val="auto"/>
          <w:kern w:val="21"/>
          <w:sz w:val="32"/>
          <w:szCs w:val="32"/>
          <w:highlight w:val="none"/>
          <w:u w:val="none"/>
          <w:lang w:val="en-US" w:eastAsia="zh-CN" w:bidi="ar-SA"/>
        </w:rPr>
      </w:pPr>
      <w:r>
        <w:rPr>
          <w:rFonts w:hint="default" w:ascii="仿宋_GB2312" w:hAnsi="仿宋_GB2312" w:eastAsia="仿宋_GB2312" w:cs="仿宋_GB2312"/>
          <w:b w:val="0"/>
          <w:bCs w:val="0"/>
          <w:color w:val="auto"/>
          <w:kern w:val="21"/>
          <w:sz w:val="32"/>
          <w:szCs w:val="32"/>
          <w:highlight w:val="none"/>
          <w:u w:val="none"/>
          <w:lang w:val="en-US" w:eastAsia="zh-CN" w:bidi="ar-SA"/>
        </w:rPr>
        <w:t>2.</w:t>
      </w:r>
      <w:r>
        <w:rPr>
          <w:rFonts w:hint="eastAsia" w:ascii="仿宋_GB2312" w:hAnsi="仿宋_GB2312" w:eastAsia="仿宋_GB2312" w:cs="仿宋_GB2312"/>
          <w:b w:val="0"/>
          <w:bCs w:val="0"/>
          <w:color w:val="auto"/>
          <w:kern w:val="21"/>
          <w:sz w:val="32"/>
          <w:szCs w:val="32"/>
          <w:highlight w:val="none"/>
          <w:u w:val="none"/>
          <w:lang w:val="en-US" w:eastAsia="zh-CN" w:bidi="ar-SA"/>
        </w:rPr>
        <w:t>《既有住宅加装电梯专项联合验收意见书》验收结论为“通过”的，可作为财政补贴的发放依据之一。</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80" w:lineRule="exact"/>
        <w:ind w:firstLine="640" w:firstLineChars="200"/>
        <w:jc w:val="both"/>
        <w:textAlignment w:val="auto"/>
        <w:rPr>
          <w:rFonts w:hint="eastAsia" w:ascii="仿宋_GB2312" w:hAnsi="仿宋_GB2312" w:eastAsia="仿宋_GB2312" w:cs="仿宋_GB2312"/>
          <w:b w:val="0"/>
          <w:bCs w:val="0"/>
          <w:color w:val="auto"/>
          <w:kern w:val="21"/>
          <w:sz w:val="32"/>
          <w:szCs w:val="32"/>
          <w:highlight w:val="none"/>
          <w:u w:val="none"/>
          <w:lang w:val="en-US" w:eastAsia="zh-CN" w:bidi="ar-SA"/>
        </w:rPr>
      </w:pPr>
      <w:r>
        <w:rPr>
          <w:rFonts w:hint="default" w:ascii="仿宋_GB2312" w:hAnsi="仿宋_GB2312" w:eastAsia="仿宋_GB2312" w:cs="仿宋_GB2312"/>
          <w:b w:val="0"/>
          <w:bCs w:val="0"/>
          <w:color w:val="auto"/>
          <w:kern w:val="21"/>
          <w:sz w:val="32"/>
          <w:szCs w:val="32"/>
          <w:highlight w:val="none"/>
          <w:u w:val="none"/>
          <w:lang w:val="en-US" w:eastAsia="zh-CN" w:bidi="ar-SA"/>
        </w:rPr>
        <w:t>3.</w:t>
      </w:r>
      <w:r>
        <w:rPr>
          <w:rFonts w:hint="eastAsia" w:ascii="仿宋_GB2312" w:hAnsi="仿宋_GB2312" w:eastAsia="仿宋_GB2312" w:cs="仿宋_GB2312"/>
          <w:b w:val="0"/>
          <w:bCs w:val="0"/>
          <w:color w:val="auto"/>
          <w:kern w:val="21"/>
          <w:sz w:val="32"/>
          <w:szCs w:val="32"/>
          <w:highlight w:val="none"/>
          <w:u w:val="none"/>
          <w:lang w:val="en-US" w:eastAsia="zh-CN" w:bidi="ar-SA"/>
        </w:rPr>
        <w:t>对于本指引发布前已建成并投入使用但尚未办理竣工、专项联合验收工作等的加装电梯项目，本着“尊重历史、面对现实、实事求是、依法依规”的原则，各相关职能部门按项目竣工时适用的法律规范开展补充验收，坚持问题导向，因事施策。</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jc w:val="both"/>
        <w:textAlignment w:val="auto"/>
        <w:rPr>
          <w:rFonts w:hint="eastAsia" w:ascii="仿宋_GB2312" w:hAnsi="仿宋_GB2312" w:eastAsia="仿宋_GB2312" w:cs="仿宋_GB2312"/>
          <w:b w:val="0"/>
          <w:bCs w:val="0"/>
          <w:color w:val="auto"/>
          <w:kern w:val="21"/>
          <w:sz w:val="32"/>
          <w:szCs w:val="32"/>
          <w:highlight w:val="none"/>
          <w:u w:val="none"/>
          <w:lang w:val="en-US" w:eastAsia="zh-CN" w:bidi="ar-SA"/>
        </w:rPr>
      </w:pPr>
      <w:r>
        <w:rPr>
          <w:rFonts w:hint="default" w:ascii="仿宋_GB2312" w:hAnsi="仿宋_GB2312" w:eastAsia="仿宋_GB2312" w:cs="仿宋_GB2312"/>
          <w:b w:val="0"/>
          <w:bCs w:val="0"/>
          <w:color w:val="auto"/>
          <w:kern w:val="21"/>
          <w:sz w:val="32"/>
          <w:szCs w:val="32"/>
          <w:highlight w:val="none"/>
          <w:u w:val="none"/>
          <w:lang w:val="en-US" w:eastAsia="zh-CN" w:bidi="ar-SA"/>
        </w:rPr>
        <w:t>4.</w:t>
      </w:r>
      <w:r>
        <w:rPr>
          <w:rFonts w:hint="eastAsia" w:ascii="仿宋_GB2312" w:hAnsi="仿宋_GB2312" w:eastAsia="仿宋_GB2312" w:cs="仿宋_GB2312"/>
          <w:b w:val="0"/>
          <w:bCs w:val="0"/>
          <w:color w:val="auto"/>
          <w:kern w:val="21"/>
          <w:sz w:val="32"/>
          <w:szCs w:val="32"/>
          <w:highlight w:val="none"/>
          <w:u w:val="none"/>
          <w:lang w:val="en-US" w:eastAsia="zh-CN" w:bidi="ar-SA"/>
        </w:rPr>
        <w:t>对于本指引发布前已建成并投入使用的加装电梯项目，加装电梯相关付款凭证材料可容缺受理。</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jc w:val="both"/>
        <w:textAlignment w:val="auto"/>
        <w:rPr>
          <w:rFonts w:hint="eastAsia" w:ascii="仿宋_GB2312" w:hAnsi="仿宋_GB2312" w:eastAsia="仿宋_GB2312" w:cs="仿宋_GB2312"/>
          <w:b w:val="0"/>
          <w:bCs w:val="0"/>
          <w:color w:val="auto"/>
          <w:kern w:val="21"/>
          <w:sz w:val="32"/>
          <w:szCs w:val="32"/>
          <w:highlight w:val="none"/>
          <w:u w:val="none"/>
          <w:lang w:val="en-US" w:eastAsia="zh-CN" w:bidi="ar-SA"/>
        </w:rPr>
      </w:pPr>
      <w:r>
        <w:rPr>
          <w:rFonts w:hint="default" w:ascii="仿宋_GB2312" w:hAnsi="仿宋_GB2312" w:eastAsia="仿宋_GB2312" w:cs="仿宋_GB2312"/>
          <w:b w:val="0"/>
          <w:bCs w:val="0"/>
          <w:color w:val="auto"/>
          <w:kern w:val="21"/>
          <w:sz w:val="32"/>
          <w:szCs w:val="32"/>
          <w:highlight w:val="none"/>
          <w:u w:val="none"/>
          <w:lang w:val="en-US" w:eastAsia="zh-CN" w:bidi="ar-SA"/>
        </w:rPr>
        <w:t>5.</w:t>
      </w:r>
      <w:r>
        <w:rPr>
          <w:rFonts w:hint="eastAsia" w:ascii="仿宋_GB2312" w:hAnsi="仿宋_GB2312" w:eastAsia="仿宋_GB2312" w:cs="仿宋_GB2312"/>
          <w:b w:val="0"/>
          <w:bCs w:val="0"/>
          <w:color w:val="auto"/>
          <w:kern w:val="21"/>
          <w:sz w:val="32"/>
          <w:szCs w:val="32"/>
          <w:highlight w:val="none"/>
          <w:u w:val="none"/>
          <w:lang w:val="en-US" w:eastAsia="zh-CN" w:bidi="ar-SA"/>
        </w:rPr>
        <w:t>对于加装电梯建设及补贴申领过程中，房屋权利人发生改变的，以签订《宝安区既有住宅加装电梯补贴资金授权委托和使用计划协议书》的业主为准。</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jc w:val="both"/>
        <w:textAlignment w:val="auto"/>
        <w:rPr>
          <w:rFonts w:hint="eastAsia" w:ascii="仿宋_GB2312" w:hAnsi="仿宋_GB2312" w:eastAsia="仿宋_GB2312" w:cs="仿宋_GB2312"/>
          <w:b w:val="0"/>
          <w:bCs w:val="0"/>
          <w:color w:val="auto"/>
          <w:kern w:val="21"/>
          <w:sz w:val="32"/>
          <w:szCs w:val="32"/>
          <w:highlight w:val="none"/>
          <w:u w:val="none"/>
          <w:lang w:val="en-US" w:eastAsia="zh-CN" w:bidi="ar-SA"/>
        </w:rPr>
      </w:pPr>
      <w:r>
        <w:rPr>
          <w:rFonts w:hint="default" w:ascii="仿宋_GB2312" w:hAnsi="仿宋_GB2312" w:eastAsia="仿宋_GB2312" w:cs="仿宋_GB2312"/>
          <w:b w:val="0"/>
          <w:bCs w:val="0"/>
          <w:color w:val="auto"/>
          <w:kern w:val="21"/>
          <w:sz w:val="32"/>
          <w:szCs w:val="32"/>
          <w:highlight w:val="none"/>
          <w:u w:val="none"/>
          <w:lang w:val="en-US" w:eastAsia="zh-CN" w:bidi="ar-SA"/>
        </w:rPr>
        <w:t>6.</w:t>
      </w:r>
      <w:r>
        <w:rPr>
          <w:rFonts w:hint="eastAsia" w:ascii="仿宋_GB2312" w:hAnsi="仿宋_GB2312" w:eastAsia="仿宋_GB2312" w:cs="仿宋_GB2312"/>
          <w:b w:val="0"/>
          <w:bCs w:val="0"/>
          <w:color w:val="auto"/>
          <w:kern w:val="21"/>
          <w:sz w:val="32"/>
          <w:szCs w:val="32"/>
          <w:highlight w:val="none"/>
          <w:u w:val="none"/>
          <w:lang w:val="en-US" w:eastAsia="zh-CN" w:bidi="ar-SA"/>
        </w:rPr>
        <w:t>对于</w:t>
      </w:r>
      <w:r>
        <w:rPr>
          <w:rFonts w:hint="default" w:ascii="仿宋_GB2312" w:hAnsi="仿宋_GB2312" w:eastAsia="仿宋_GB2312" w:cs="仿宋_GB2312"/>
          <w:b w:val="0"/>
          <w:bCs w:val="0"/>
          <w:color w:val="auto"/>
          <w:kern w:val="21"/>
          <w:sz w:val="32"/>
          <w:szCs w:val="32"/>
          <w:highlight w:val="none"/>
          <w:u w:val="none"/>
          <w:lang w:val="en-US" w:eastAsia="zh-CN" w:bidi="ar-SA"/>
        </w:rPr>
        <w:t>《深圳市既有住宅加装电梯管理规定》</w:t>
      </w:r>
      <w:r>
        <w:rPr>
          <w:rFonts w:hint="eastAsia" w:ascii="仿宋_GB2312" w:hAnsi="仿宋_GB2312" w:eastAsia="仿宋_GB2312" w:cs="仿宋_GB2312"/>
          <w:b w:val="0"/>
          <w:bCs w:val="0"/>
          <w:color w:val="auto"/>
          <w:kern w:val="21"/>
          <w:sz w:val="32"/>
          <w:szCs w:val="32"/>
          <w:highlight w:val="none"/>
          <w:u w:val="none"/>
          <w:lang w:val="en-US" w:eastAsia="zh-CN" w:bidi="ar-SA"/>
        </w:rPr>
        <w:t>（2018年9月5日印发）出台前未取得建设工程规划许可证但经规划部门审批的加装电梯项目，可用规划部门的审批文件代替建设工程规划许可证作为申请材料。</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jc w:val="both"/>
        <w:textAlignment w:val="auto"/>
        <w:rPr>
          <w:rFonts w:hint="default" w:ascii="宋体" w:hAnsi="宋体" w:eastAsia="仿宋_GB2312" w:cs="宋体"/>
          <w:b/>
          <w:bCs/>
          <w:color w:val="auto"/>
          <w:kern w:val="2"/>
          <w:sz w:val="44"/>
          <w:szCs w:val="44"/>
          <w:highlight w:val="none"/>
          <w:u w:val="none"/>
          <w:lang w:val="en-US" w:eastAsia="zh-CN" w:bidi="ar-SA"/>
        </w:rPr>
      </w:pPr>
      <w:r>
        <w:rPr>
          <w:rFonts w:hint="default" w:ascii="仿宋_GB2312" w:hAnsi="仿宋_GB2312" w:eastAsia="仿宋_GB2312" w:cs="仿宋_GB2312"/>
          <w:b w:val="0"/>
          <w:bCs w:val="0"/>
          <w:color w:val="auto"/>
          <w:kern w:val="21"/>
          <w:sz w:val="32"/>
          <w:szCs w:val="32"/>
          <w:highlight w:val="none"/>
          <w:u w:val="none"/>
          <w:lang w:val="en-US" w:eastAsia="zh-CN" w:bidi="ar-SA"/>
        </w:rPr>
        <w:t>7.</w:t>
      </w:r>
      <w:r>
        <w:rPr>
          <w:rFonts w:hint="eastAsia" w:ascii="仿宋_GB2312" w:hAnsi="仿宋_GB2312" w:eastAsia="仿宋_GB2312" w:cs="仿宋_GB2312"/>
          <w:b w:val="0"/>
          <w:bCs w:val="0"/>
          <w:color w:val="auto"/>
          <w:kern w:val="21"/>
          <w:sz w:val="32"/>
          <w:szCs w:val="32"/>
          <w:highlight w:val="none"/>
          <w:u w:val="none"/>
          <w:lang w:val="en-US" w:eastAsia="zh-CN" w:bidi="ar-SA"/>
        </w:rPr>
        <w:t>关于财政补贴层数的认定，原则上以房屋所有权证或不动产权证登记的信息为准，房屋所有权证或不动产权证未注明的，结合《住宅设计规范》等相关规范按单元建筑的自然层计算。层高小于2.2米的架空层和设备房、顶层为跃层住宅的跃层部分不计层数。</w:t>
      </w:r>
    </w:p>
    <w:p>
      <w:pPr>
        <w:keepNext w:val="0"/>
        <w:keepLines w:val="0"/>
        <w:pageBreakBefore w:val="0"/>
        <w:widowControl/>
        <w:kinsoku/>
        <w:wordWrap/>
        <w:overflowPunct/>
        <w:topLinePunct w:val="0"/>
        <w:autoSpaceDE/>
        <w:autoSpaceDN/>
        <w:bidi w:val="0"/>
        <w:adjustRightInd/>
        <w:snapToGrid/>
        <w:spacing w:beforeAutospacing="0" w:line="240" w:lineRule="auto"/>
        <w:textAlignment w:val="auto"/>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br w:type="page"/>
      </w:r>
    </w:p>
    <w:p>
      <w:pPr>
        <w:adjustRightInd w:val="0"/>
        <w:snapToGrid w:val="0"/>
        <w:spacing w:line="560" w:lineRule="exact"/>
        <w:outlineLvl w:val="0"/>
        <w:rPr>
          <w:rFonts w:hint="default" w:ascii="黑体" w:hAnsi="黑体" w:eastAsia="黑体" w:cs="Times New Roman"/>
          <w:bCs/>
          <w:color w:val="auto"/>
          <w:sz w:val="32"/>
          <w:szCs w:val="32"/>
          <w:u w:val="none"/>
          <w:lang w:eastAsia="zh-CN"/>
        </w:rPr>
      </w:pPr>
      <w:r>
        <w:rPr>
          <w:rFonts w:hint="eastAsia" w:ascii="黑体" w:hAnsi="黑体" w:eastAsia="黑体" w:cs="Times New Roman"/>
          <w:bCs/>
          <w:color w:val="auto"/>
          <w:sz w:val="32"/>
          <w:szCs w:val="32"/>
          <w:u w:val="none"/>
        </w:rPr>
        <w:t>附件</w:t>
      </w:r>
      <w:r>
        <w:rPr>
          <w:rFonts w:hint="default" w:ascii="黑体" w:hAnsi="黑体" w:eastAsia="黑体" w:cs="Times New Roman"/>
          <w:bCs/>
          <w:color w:val="auto"/>
          <w:sz w:val="32"/>
          <w:szCs w:val="32"/>
          <w:u w:val="none"/>
          <w:lang w:eastAsia="zh-CN"/>
        </w:rPr>
        <w:t>14-1</w:t>
      </w:r>
    </w:p>
    <w:p>
      <w:pPr>
        <w:spacing w:line="560" w:lineRule="exact"/>
        <w:jc w:val="center"/>
        <w:rPr>
          <w:rFonts w:ascii="宋体" w:hAnsi="宋体" w:eastAsia="宋体" w:cs="Times New Roman"/>
          <w:b/>
          <w:bCs/>
          <w:color w:val="auto"/>
          <w:sz w:val="36"/>
          <w:szCs w:val="36"/>
          <w:highlight w:val="none"/>
          <w:u w:val="none"/>
        </w:rPr>
      </w:pPr>
      <w:r>
        <w:rPr>
          <w:rFonts w:hint="eastAsia" w:ascii="宋体" w:hAnsi="宋体" w:eastAsia="宋体" w:cs="Times New Roman"/>
          <w:b/>
          <w:bCs/>
          <w:color w:val="auto"/>
          <w:sz w:val="36"/>
          <w:szCs w:val="36"/>
          <w:highlight w:val="none"/>
          <w:u w:val="none"/>
        </w:rPr>
        <w:t>宝安区既有住宅加装电梯财政补贴申请表</w:t>
      </w:r>
    </w:p>
    <w:p>
      <w:pPr>
        <w:spacing w:line="240" w:lineRule="exact"/>
        <w:jc w:val="center"/>
        <w:rPr>
          <w:rFonts w:ascii="宋体" w:hAnsi="宋体" w:eastAsia="宋体" w:cs="Times New Roman"/>
          <w:b/>
          <w:bCs/>
          <w:color w:val="auto"/>
          <w:sz w:val="36"/>
          <w:szCs w:val="36"/>
          <w:highlight w:val="none"/>
          <w:u w:val="none"/>
        </w:rPr>
      </w:pPr>
    </w:p>
    <w:tbl>
      <w:tblPr>
        <w:tblStyle w:val="14"/>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
        <w:gridCol w:w="2239"/>
        <w:gridCol w:w="2790"/>
        <w:gridCol w:w="2034"/>
        <w:gridCol w:w="6"/>
        <w:gridCol w:w="2810"/>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11" w:hRule="atLeast"/>
          <w:jc w:val="center"/>
        </w:trPr>
        <w:tc>
          <w:tcPr>
            <w:tcW w:w="2263" w:type="dxa"/>
            <w:gridSpan w:val="2"/>
            <w:vAlign w:val="center"/>
          </w:tcPr>
          <w:p>
            <w:pPr>
              <w:snapToGrid w:val="0"/>
              <w:jc w:val="center"/>
              <w:rPr>
                <w:rFonts w:ascii="仿宋_GB2312" w:hAnsi="Calibri" w:eastAsia="仿宋_GB2312" w:cs="Times New Roman"/>
                <w:bCs/>
                <w:color w:val="auto"/>
                <w:sz w:val="28"/>
                <w:szCs w:val="28"/>
                <w:highlight w:val="none"/>
                <w:u w:val="none"/>
              </w:rPr>
            </w:pPr>
            <w:r>
              <w:rPr>
                <w:rFonts w:hint="eastAsia" w:ascii="仿宋_GB2312" w:hAnsi="Calibri" w:eastAsia="仿宋_GB2312" w:cs="Times New Roman"/>
                <w:bCs/>
                <w:color w:val="auto"/>
                <w:sz w:val="28"/>
                <w:szCs w:val="28"/>
                <w:highlight w:val="none"/>
                <w:u w:val="none"/>
              </w:rPr>
              <w:t>项目名称</w:t>
            </w:r>
          </w:p>
        </w:tc>
        <w:tc>
          <w:tcPr>
            <w:tcW w:w="7640" w:type="dxa"/>
            <w:gridSpan w:val="4"/>
            <w:vAlign w:val="center"/>
          </w:tcPr>
          <w:p>
            <w:pPr>
              <w:snapToGrid w:val="0"/>
              <w:jc w:val="center"/>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 xml:space="preserve">     （小区）   （栋）  （单元）加装电梯项目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30" w:hRule="atLeast"/>
          <w:jc w:val="center"/>
        </w:trPr>
        <w:tc>
          <w:tcPr>
            <w:tcW w:w="2263" w:type="dxa"/>
            <w:gridSpan w:val="2"/>
            <w:vAlign w:val="center"/>
          </w:tcPr>
          <w:p>
            <w:pPr>
              <w:snapToGrid w:val="0"/>
              <w:jc w:val="center"/>
              <w:rPr>
                <w:rFonts w:ascii="仿宋_GB2312" w:hAnsi="Calibri" w:eastAsia="仿宋_GB2312" w:cs="Times New Roman"/>
                <w:bCs/>
                <w:color w:val="auto"/>
                <w:sz w:val="28"/>
                <w:szCs w:val="28"/>
                <w:highlight w:val="none"/>
                <w:u w:val="none"/>
              </w:rPr>
            </w:pPr>
            <w:r>
              <w:rPr>
                <w:rFonts w:hint="eastAsia" w:ascii="仿宋_GB2312" w:hAnsi="Calibri" w:eastAsia="仿宋_GB2312" w:cs="Times New Roman"/>
                <w:bCs/>
                <w:color w:val="auto"/>
                <w:sz w:val="28"/>
                <w:szCs w:val="28"/>
                <w:highlight w:val="none"/>
                <w:u w:val="none"/>
              </w:rPr>
              <w:t>建设地点</w:t>
            </w:r>
          </w:p>
        </w:tc>
        <w:tc>
          <w:tcPr>
            <w:tcW w:w="7640" w:type="dxa"/>
            <w:gridSpan w:val="4"/>
            <w:vAlign w:val="center"/>
          </w:tcPr>
          <w:p>
            <w:pPr>
              <w:snapToGrid w:val="0"/>
              <w:jc w:val="center"/>
              <w:rPr>
                <w:rFonts w:ascii="仿宋_GB2312" w:hAnsi="Calibri" w:eastAsia="仿宋_GB2312" w:cs="Times New Roman"/>
                <w:color w:val="auto"/>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92" w:hRule="atLeast"/>
          <w:jc w:val="center"/>
        </w:trPr>
        <w:tc>
          <w:tcPr>
            <w:tcW w:w="2263" w:type="dxa"/>
            <w:gridSpan w:val="2"/>
            <w:vAlign w:val="center"/>
          </w:tcPr>
          <w:p>
            <w:pPr>
              <w:snapToGrid w:val="0"/>
              <w:jc w:val="center"/>
              <w:rPr>
                <w:rFonts w:ascii="仿宋_GB2312" w:hAnsi="Calibri" w:eastAsia="仿宋_GB2312" w:cs="Times New Roman"/>
                <w:bCs/>
                <w:color w:val="auto"/>
                <w:sz w:val="28"/>
                <w:szCs w:val="28"/>
                <w:highlight w:val="none"/>
                <w:u w:val="none"/>
              </w:rPr>
            </w:pPr>
            <w:r>
              <w:rPr>
                <w:rFonts w:hint="eastAsia" w:ascii="仿宋_GB2312" w:hAnsi="Calibri" w:eastAsia="仿宋_GB2312" w:cs="Times New Roman"/>
                <w:bCs/>
                <w:color w:val="auto"/>
                <w:sz w:val="28"/>
                <w:szCs w:val="28"/>
                <w:highlight w:val="none"/>
                <w:u w:val="none"/>
              </w:rPr>
              <w:t>建设主体</w:t>
            </w:r>
          </w:p>
        </w:tc>
        <w:tc>
          <w:tcPr>
            <w:tcW w:w="7640" w:type="dxa"/>
            <w:gridSpan w:val="4"/>
            <w:vAlign w:val="center"/>
          </w:tcPr>
          <w:p>
            <w:pPr>
              <w:tabs>
                <w:tab w:val="left" w:pos="993"/>
              </w:tabs>
              <w:spacing w:line="420" w:lineRule="exact"/>
              <w:rPr>
                <w:rFonts w:ascii="仿宋_GB2312" w:hAnsi="Calibri" w:eastAsia="仿宋_GB2312" w:cs="Times New Roman"/>
                <w:color w:val="auto"/>
                <w:sz w:val="24"/>
                <w:szCs w:val="24"/>
                <w:highlight w:val="none"/>
                <w:u w:val="none"/>
              </w:rPr>
            </w:pPr>
            <w:r>
              <w:rPr>
                <w:rFonts w:hint="eastAsia" w:ascii="仿宋_GB2312" w:hAnsi="Calibri" w:eastAsia="仿宋_GB2312" w:cs="Times New Roman"/>
                <w:color w:val="auto"/>
                <w:sz w:val="28"/>
                <w:szCs w:val="28"/>
                <w:highlight w:val="none"/>
                <w:u w:val="none"/>
              </w:rPr>
              <w:t xml:space="preserve">     （小区）业主大会或   （栋）  （单元）全体业主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36" w:hRule="atLeast"/>
          <w:jc w:val="center"/>
        </w:trPr>
        <w:tc>
          <w:tcPr>
            <w:tcW w:w="2263" w:type="dxa"/>
            <w:gridSpan w:val="2"/>
            <w:vAlign w:val="center"/>
          </w:tcPr>
          <w:p>
            <w:pPr>
              <w:snapToGrid w:val="0"/>
              <w:jc w:val="center"/>
              <w:rPr>
                <w:rFonts w:ascii="仿宋_GB2312" w:hAnsi="Calibri" w:eastAsia="仿宋_GB2312" w:cs="Times New Roman"/>
                <w:bCs/>
                <w:color w:val="auto"/>
                <w:sz w:val="28"/>
                <w:szCs w:val="28"/>
                <w:highlight w:val="none"/>
                <w:u w:val="none"/>
              </w:rPr>
            </w:pPr>
            <w:r>
              <w:rPr>
                <w:rFonts w:hint="eastAsia" w:ascii="仿宋_GB2312" w:hAnsi="Calibri" w:eastAsia="仿宋_GB2312" w:cs="Times New Roman"/>
                <w:bCs/>
                <w:color w:val="auto"/>
                <w:sz w:val="28"/>
                <w:szCs w:val="28"/>
                <w:highlight w:val="none"/>
                <w:u w:val="none"/>
              </w:rPr>
              <w:t>授权委托申请人</w:t>
            </w:r>
          </w:p>
        </w:tc>
        <w:tc>
          <w:tcPr>
            <w:tcW w:w="2790" w:type="dxa"/>
            <w:vAlign w:val="center"/>
          </w:tcPr>
          <w:p>
            <w:pPr>
              <w:snapToGrid w:val="0"/>
              <w:ind w:firstLine="2240" w:firstLineChars="800"/>
              <w:rPr>
                <w:rFonts w:ascii="仿宋_GB2312" w:hAnsi="Calibri" w:eastAsia="仿宋_GB2312" w:cs="Times New Roman"/>
                <w:color w:val="auto"/>
                <w:sz w:val="28"/>
                <w:szCs w:val="28"/>
                <w:highlight w:val="none"/>
                <w:u w:val="none"/>
              </w:rPr>
            </w:pPr>
          </w:p>
        </w:tc>
        <w:tc>
          <w:tcPr>
            <w:tcW w:w="2034" w:type="dxa"/>
            <w:vAlign w:val="center"/>
          </w:tcPr>
          <w:p>
            <w:pPr>
              <w:snapToGrid w:val="0"/>
              <w:jc w:val="center"/>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联系电话</w:t>
            </w:r>
          </w:p>
        </w:tc>
        <w:tc>
          <w:tcPr>
            <w:tcW w:w="2816" w:type="dxa"/>
            <w:gridSpan w:val="2"/>
            <w:vAlign w:val="center"/>
          </w:tcPr>
          <w:p>
            <w:pPr>
              <w:snapToGrid w:val="0"/>
              <w:rPr>
                <w:rFonts w:ascii="仿宋_GB2312" w:hAnsi="Calibri" w:eastAsia="仿宋_GB2312" w:cs="Times New Roman"/>
                <w:color w:val="auto"/>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36" w:hRule="atLeast"/>
          <w:jc w:val="center"/>
        </w:trPr>
        <w:tc>
          <w:tcPr>
            <w:tcW w:w="2263" w:type="dxa"/>
            <w:gridSpan w:val="2"/>
            <w:vAlign w:val="center"/>
          </w:tcPr>
          <w:p>
            <w:pPr>
              <w:snapToGrid w:val="0"/>
              <w:jc w:val="center"/>
              <w:rPr>
                <w:rFonts w:ascii="仿宋_GB2312" w:hAnsi="Calibri" w:eastAsia="仿宋_GB2312" w:cs="Times New Roman"/>
                <w:bCs/>
                <w:color w:val="auto"/>
                <w:sz w:val="28"/>
                <w:szCs w:val="28"/>
                <w:highlight w:val="none"/>
                <w:u w:val="none"/>
              </w:rPr>
            </w:pPr>
            <w:r>
              <w:rPr>
                <w:rFonts w:hint="eastAsia" w:ascii="仿宋_GB2312" w:hAnsi="Calibri" w:eastAsia="仿宋_GB2312" w:cs="Times New Roman"/>
                <w:bCs/>
                <w:color w:val="auto"/>
                <w:sz w:val="28"/>
                <w:szCs w:val="28"/>
                <w:highlight w:val="none"/>
                <w:u w:val="none"/>
              </w:rPr>
              <w:t>证件名称（身份证或营业执照）</w:t>
            </w:r>
          </w:p>
        </w:tc>
        <w:tc>
          <w:tcPr>
            <w:tcW w:w="2790" w:type="dxa"/>
            <w:vAlign w:val="center"/>
          </w:tcPr>
          <w:p>
            <w:pPr>
              <w:snapToGrid w:val="0"/>
              <w:ind w:firstLine="2240" w:firstLineChars="800"/>
              <w:rPr>
                <w:rFonts w:ascii="仿宋_GB2312" w:hAnsi="Calibri" w:eastAsia="仿宋_GB2312" w:cs="Times New Roman"/>
                <w:color w:val="auto"/>
                <w:sz w:val="28"/>
                <w:szCs w:val="28"/>
                <w:highlight w:val="none"/>
                <w:u w:val="none"/>
              </w:rPr>
            </w:pPr>
          </w:p>
        </w:tc>
        <w:tc>
          <w:tcPr>
            <w:tcW w:w="2034" w:type="dxa"/>
            <w:vAlign w:val="center"/>
          </w:tcPr>
          <w:p>
            <w:pPr>
              <w:snapToGrid w:val="0"/>
              <w:jc w:val="center"/>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证件号码</w:t>
            </w:r>
          </w:p>
        </w:tc>
        <w:tc>
          <w:tcPr>
            <w:tcW w:w="2816" w:type="dxa"/>
            <w:gridSpan w:val="2"/>
            <w:vAlign w:val="center"/>
          </w:tcPr>
          <w:p>
            <w:pPr>
              <w:snapToGrid w:val="0"/>
              <w:rPr>
                <w:rFonts w:ascii="仿宋_GB2312" w:hAnsi="Calibri" w:eastAsia="仿宋_GB2312" w:cs="Times New Roman"/>
                <w:color w:val="auto"/>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36" w:hRule="atLeast"/>
          <w:jc w:val="center"/>
        </w:trPr>
        <w:tc>
          <w:tcPr>
            <w:tcW w:w="2263" w:type="dxa"/>
            <w:gridSpan w:val="2"/>
            <w:vAlign w:val="center"/>
          </w:tcPr>
          <w:p>
            <w:pPr>
              <w:snapToGrid w:val="0"/>
              <w:jc w:val="center"/>
              <w:rPr>
                <w:rFonts w:ascii="仿宋_GB2312" w:hAnsi="Calibri" w:eastAsia="仿宋_GB2312" w:cs="Times New Roman"/>
                <w:bCs/>
                <w:color w:val="auto"/>
                <w:sz w:val="28"/>
                <w:szCs w:val="28"/>
                <w:highlight w:val="none"/>
                <w:u w:val="none"/>
              </w:rPr>
            </w:pPr>
            <w:r>
              <w:rPr>
                <w:rFonts w:hint="eastAsia" w:ascii="仿宋_GB2312" w:hAnsi="Calibri" w:eastAsia="仿宋_GB2312" w:cs="Times New Roman"/>
                <w:bCs/>
                <w:color w:val="auto"/>
                <w:sz w:val="28"/>
                <w:szCs w:val="28"/>
                <w:highlight w:val="none"/>
                <w:u w:val="none"/>
              </w:rPr>
              <w:t>补贴资金接收银行账号及户名</w:t>
            </w:r>
          </w:p>
        </w:tc>
        <w:tc>
          <w:tcPr>
            <w:tcW w:w="2790" w:type="dxa"/>
            <w:vAlign w:val="center"/>
          </w:tcPr>
          <w:p>
            <w:pPr>
              <w:snapToGrid w:val="0"/>
              <w:ind w:firstLine="2240" w:firstLineChars="800"/>
              <w:rPr>
                <w:rFonts w:ascii="仿宋_GB2312" w:hAnsi="Calibri" w:eastAsia="仿宋_GB2312" w:cs="Times New Roman"/>
                <w:color w:val="auto"/>
                <w:sz w:val="28"/>
                <w:szCs w:val="28"/>
                <w:highlight w:val="none"/>
                <w:u w:val="none"/>
              </w:rPr>
            </w:pPr>
          </w:p>
        </w:tc>
        <w:tc>
          <w:tcPr>
            <w:tcW w:w="2034" w:type="dxa"/>
            <w:vAlign w:val="center"/>
          </w:tcPr>
          <w:p>
            <w:pPr>
              <w:snapToGrid w:val="0"/>
              <w:jc w:val="center"/>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开户银行</w:t>
            </w:r>
          </w:p>
        </w:tc>
        <w:tc>
          <w:tcPr>
            <w:tcW w:w="2816" w:type="dxa"/>
            <w:gridSpan w:val="2"/>
            <w:vAlign w:val="center"/>
          </w:tcPr>
          <w:p>
            <w:pPr>
              <w:snapToGrid w:val="0"/>
              <w:rPr>
                <w:rFonts w:ascii="仿宋_GB2312" w:hAnsi="Calibri" w:eastAsia="仿宋_GB2312" w:cs="Times New Roman"/>
                <w:color w:val="auto"/>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1313" w:hRule="atLeast"/>
          <w:jc w:val="center"/>
        </w:trPr>
        <w:tc>
          <w:tcPr>
            <w:tcW w:w="2263" w:type="dxa"/>
            <w:gridSpan w:val="2"/>
            <w:vAlign w:val="center"/>
          </w:tcPr>
          <w:p>
            <w:pPr>
              <w:snapToGrid w:val="0"/>
              <w:jc w:val="center"/>
              <w:rPr>
                <w:rFonts w:ascii="仿宋_GB2312" w:hAnsi="Calibri" w:eastAsia="仿宋_GB2312" w:cs="Times New Roman"/>
                <w:bCs/>
                <w:color w:val="auto"/>
                <w:sz w:val="28"/>
                <w:szCs w:val="28"/>
                <w:highlight w:val="none"/>
                <w:u w:val="none"/>
              </w:rPr>
            </w:pPr>
            <w:r>
              <w:rPr>
                <w:rFonts w:hint="eastAsia" w:ascii="仿宋_GB2312" w:hAnsi="Calibri" w:eastAsia="仿宋_GB2312" w:cs="Times New Roman"/>
                <w:bCs/>
                <w:color w:val="auto"/>
                <w:sz w:val="28"/>
                <w:szCs w:val="28"/>
                <w:highlight w:val="none"/>
                <w:u w:val="none"/>
              </w:rPr>
              <w:t>加装电梯数量</w:t>
            </w:r>
          </w:p>
        </w:tc>
        <w:tc>
          <w:tcPr>
            <w:tcW w:w="2790" w:type="dxa"/>
            <w:vAlign w:val="center"/>
          </w:tcPr>
          <w:p>
            <w:pPr>
              <w:snapToGrid w:val="0"/>
              <w:spacing w:line="160" w:lineRule="exact"/>
              <w:jc w:val="center"/>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 xml:space="preserve">  </w:t>
            </w:r>
          </w:p>
          <w:p>
            <w:pPr>
              <w:snapToGrid w:val="0"/>
              <w:spacing w:line="360" w:lineRule="auto"/>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 xml:space="preserve">      层      （部）</w:t>
            </w:r>
          </w:p>
          <w:p>
            <w:pPr>
              <w:snapToGrid w:val="0"/>
              <w:spacing w:line="360" w:lineRule="auto"/>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 xml:space="preserve">      层      （部）</w:t>
            </w:r>
          </w:p>
          <w:p>
            <w:pPr>
              <w:snapToGrid w:val="0"/>
              <w:spacing w:line="360" w:lineRule="auto"/>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 xml:space="preserve">      层      （部）</w:t>
            </w:r>
          </w:p>
        </w:tc>
        <w:tc>
          <w:tcPr>
            <w:tcW w:w="2034" w:type="dxa"/>
            <w:vAlign w:val="center"/>
          </w:tcPr>
          <w:p>
            <w:pPr>
              <w:snapToGrid w:val="0"/>
              <w:jc w:val="center"/>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申请补贴资金数额（大写）</w:t>
            </w:r>
          </w:p>
        </w:tc>
        <w:tc>
          <w:tcPr>
            <w:tcW w:w="2816" w:type="dxa"/>
            <w:gridSpan w:val="2"/>
            <w:vAlign w:val="center"/>
          </w:tcPr>
          <w:p>
            <w:pPr>
              <w:snapToGrid w:val="0"/>
              <w:jc w:val="right"/>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13" w:hRule="atLeast"/>
          <w:jc w:val="center"/>
        </w:trPr>
        <w:tc>
          <w:tcPr>
            <w:tcW w:w="2263" w:type="dxa"/>
            <w:gridSpan w:val="2"/>
            <w:vAlign w:val="center"/>
          </w:tcPr>
          <w:p>
            <w:pPr>
              <w:snapToGrid w:val="0"/>
              <w:jc w:val="center"/>
              <w:rPr>
                <w:rFonts w:hint="default" w:ascii="仿宋_GB2312" w:hAnsi="Calibri" w:eastAsia="仿宋_GB2312" w:cs="Times New Roman"/>
                <w:bCs/>
                <w:color w:val="auto"/>
                <w:sz w:val="28"/>
                <w:szCs w:val="28"/>
                <w:highlight w:val="none"/>
                <w:u w:val="none"/>
              </w:rPr>
            </w:pPr>
            <w:r>
              <w:rPr>
                <w:rFonts w:hint="default" w:ascii="仿宋_GB2312" w:hAnsi="Calibri" w:eastAsia="仿宋_GB2312" w:cs="Times New Roman"/>
                <w:bCs/>
                <w:color w:val="auto"/>
                <w:sz w:val="28"/>
                <w:szCs w:val="28"/>
                <w:highlight w:val="none"/>
                <w:u w:val="none"/>
              </w:rPr>
              <w:t>开工日期</w:t>
            </w:r>
          </w:p>
        </w:tc>
        <w:tc>
          <w:tcPr>
            <w:tcW w:w="2790" w:type="dxa"/>
            <w:vAlign w:val="center"/>
          </w:tcPr>
          <w:p>
            <w:pPr>
              <w:snapToGrid w:val="0"/>
              <w:rPr>
                <w:rFonts w:ascii="仿宋_GB2312" w:hAnsi="Calibri" w:eastAsia="仿宋_GB2312" w:cs="Times New Roman"/>
                <w:color w:val="auto"/>
                <w:sz w:val="28"/>
                <w:szCs w:val="28"/>
                <w:highlight w:val="none"/>
                <w:u w:val="none"/>
              </w:rPr>
            </w:pPr>
          </w:p>
        </w:tc>
        <w:tc>
          <w:tcPr>
            <w:tcW w:w="2040" w:type="dxa"/>
            <w:gridSpan w:val="2"/>
            <w:vAlign w:val="center"/>
          </w:tcPr>
          <w:p>
            <w:pPr>
              <w:snapToGrid w:val="0"/>
              <w:jc w:val="center"/>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工程竣工</w:t>
            </w:r>
          </w:p>
          <w:p>
            <w:pPr>
              <w:snapToGrid w:val="0"/>
              <w:jc w:val="center"/>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验收时间</w:t>
            </w:r>
          </w:p>
        </w:tc>
        <w:tc>
          <w:tcPr>
            <w:tcW w:w="2810" w:type="dxa"/>
            <w:vAlign w:val="center"/>
          </w:tcPr>
          <w:p>
            <w:pPr>
              <w:snapToGrid w:val="0"/>
              <w:rPr>
                <w:rFonts w:ascii="仿宋_GB2312" w:hAnsi="Calibri" w:eastAsia="仿宋_GB2312" w:cs="Times New Roman"/>
                <w:color w:val="auto"/>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13" w:hRule="atLeast"/>
          <w:jc w:val="center"/>
        </w:trPr>
        <w:tc>
          <w:tcPr>
            <w:tcW w:w="2263" w:type="dxa"/>
            <w:gridSpan w:val="2"/>
            <w:vAlign w:val="center"/>
          </w:tcPr>
          <w:p>
            <w:pPr>
              <w:snapToGrid w:val="0"/>
              <w:jc w:val="center"/>
              <w:rPr>
                <w:rFonts w:hint="eastAsia" w:ascii="仿宋_GB2312" w:hAnsi="Calibri" w:eastAsia="仿宋_GB2312" w:cs="Times New Roman"/>
                <w:bCs/>
                <w:color w:val="auto"/>
                <w:sz w:val="28"/>
                <w:szCs w:val="28"/>
                <w:highlight w:val="none"/>
                <w:u w:val="none"/>
                <w:lang w:val="en-US" w:eastAsia="zh-CN"/>
              </w:rPr>
            </w:pPr>
            <w:r>
              <w:rPr>
                <w:rFonts w:hint="eastAsia" w:ascii="仿宋_GB2312" w:hAnsi="Calibri" w:eastAsia="仿宋_GB2312" w:cs="Times New Roman"/>
                <w:bCs/>
                <w:color w:val="auto"/>
                <w:sz w:val="28"/>
                <w:szCs w:val="28"/>
                <w:highlight w:val="none"/>
                <w:u w:val="none"/>
              </w:rPr>
              <w:t>特种设备使用登记证证号</w:t>
            </w:r>
          </w:p>
        </w:tc>
        <w:tc>
          <w:tcPr>
            <w:tcW w:w="2790" w:type="dxa"/>
            <w:vAlign w:val="center"/>
          </w:tcPr>
          <w:p>
            <w:pPr>
              <w:snapToGrid w:val="0"/>
              <w:jc w:val="center"/>
              <w:rPr>
                <w:rFonts w:ascii="仿宋_GB2312" w:hAnsi="Calibri" w:eastAsia="仿宋_GB2312" w:cs="Times New Roman"/>
                <w:color w:val="auto"/>
                <w:sz w:val="28"/>
                <w:szCs w:val="28"/>
                <w:highlight w:val="none"/>
                <w:u w:val="none"/>
              </w:rPr>
            </w:pPr>
          </w:p>
        </w:tc>
        <w:tc>
          <w:tcPr>
            <w:tcW w:w="2034" w:type="dxa"/>
            <w:vAlign w:val="center"/>
          </w:tcPr>
          <w:p>
            <w:pPr>
              <w:snapToGrid w:val="0"/>
              <w:jc w:val="center"/>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发证时间</w:t>
            </w:r>
          </w:p>
        </w:tc>
        <w:tc>
          <w:tcPr>
            <w:tcW w:w="2816" w:type="dxa"/>
            <w:gridSpan w:val="2"/>
            <w:vAlign w:val="center"/>
          </w:tcPr>
          <w:p>
            <w:pPr>
              <w:snapToGrid w:val="0"/>
              <w:rPr>
                <w:rFonts w:ascii="仿宋_GB2312" w:hAnsi="Calibri" w:eastAsia="仿宋_GB2312" w:cs="Times New Roman"/>
                <w:color w:val="auto"/>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13" w:hRule="atLeast"/>
          <w:jc w:val="center"/>
        </w:trPr>
        <w:tc>
          <w:tcPr>
            <w:tcW w:w="2263" w:type="dxa"/>
            <w:gridSpan w:val="2"/>
            <w:vAlign w:val="center"/>
          </w:tcPr>
          <w:p>
            <w:pPr>
              <w:snapToGrid w:val="0"/>
              <w:jc w:val="center"/>
              <w:rPr>
                <w:rFonts w:ascii="仿宋_GB2312" w:hAnsi="Calibri" w:eastAsia="仿宋_GB2312" w:cs="Times New Roman"/>
                <w:bCs/>
                <w:color w:val="auto"/>
                <w:sz w:val="28"/>
                <w:szCs w:val="28"/>
                <w:highlight w:val="none"/>
                <w:u w:val="none"/>
              </w:rPr>
            </w:pPr>
            <w:r>
              <w:rPr>
                <w:rFonts w:hint="eastAsia" w:ascii="仿宋_GB2312" w:hAnsi="Calibri" w:eastAsia="仿宋_GB2312" w:cs="Times New Roman"/>
                <w:bCs/>
                <w:color w:val="auto"/>
                <w:sz w:val="28"/>
                <w:szCs w:val="28"/>
                <w:highlight w:val="none"/>
                <w:u w:val="none"/>
                <w:lang w:val="en-US" w:eastAsia="zh-CN"/>
              </w:rPr>
              <w:t>专项联合</w:t>
            </w:r>
            <w:r>
              <w:rPr>
                <w:rFonts w:hint="eastAsia" w:ascii="仿宋_GB2312" w:hAnsi="Calibri" w:eastAsia="仿宋_GB2312" w:cs="Times New Roman"/>
                <w:bCs/>
                <w:color w:val="auto"/>
                <w:sz w:val="28"/>
                <w:szCs w:val="28"/>
                <w:highlight w:val="none"/>
                <w:u w:val="none"/>
              </w:rPr>
              <w:t>验收</w:t>
            </w:r>
            <w:r>
              <w:rPr>
                <w:rFonts w:hint="default" w:ascii="仿宋_GB2312" w:hAnsi="Calibri" w:eastAsia="仿宋_GB2312" w:cs="Times New Roman"/>
                <w:bCs/>
                <w:color w:val="auto"/>
                <w:sz w:val="28"/>
                <w:szCs w:val="28"/>
                <w:highlight w:val="none"/>
                <w:u w:val="none"/>
              </w:rPr>
              <w:t>日期</w:t>
            </w:r>
          </w:p>
        </w:tc>
        <w:tc>
          <w:tcPr>
            <w:tcW w:w="2790" w:type="dxa"/>
            <w:vAlign w:val="center"/>
          </w:tcPr>
          <w:p>
            <w:pPr>
              <w:snapToGrid w:val="0"/>
              <w:jc w:val="center"/>
              <w:rPr>
                <w:rFonts w:ascii="仿宋_GB2312" w:hAnsi="Calibri" w:eastAsia="仿宋_GB2312" w:cs="Times New Roman"/>
                <w:color w:val="auto"/>
                <w:sz w:val="28"/>
                <w:szCs w:val="28"/>
                <w:highlight w:val="none"/>
                <w:u w:val="none"/>
              </w:rPr>
            </w:pPr>
          </w:p>
        </w:tc>
        <w:tc>
          <w:tcPr>
            <w:tcW w:w="2034" w:type="dxa"/>
            <w:vAlign w:val="center"/>
          </w:tcPr>
          <w:p>
            <w:pPr>
              <w:snapToGrid w:val="0"/>
              <w:jc w:val="center"/>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电梯运维合同</w:t>
            </w:r>
          </w:p>
          <w:p>
            <w:pPr>
              <w:snapToGrid w:val="0"/>
              <w:jc w:val="center"/>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签约时间</w:t>
            </w:r>
          </w:p>
        </w:tc>
        <w:tc>
          <w:tcPr>
            <w:tcW w:w="2816" w:type="dxa"/>
            <w:gridSpan w:val="2"/>
            <w:vAlign w:val="center"/>
          </w:tcPr>
          <w:p>
            <w:pPr>
              <w:snapToGrid w:val="0"/>
              <w:rPr>
                <w:rFonts w:ascii="仿宋_GB2312" w:hAnsi="Calibri" w:eastAsia="仿宋_GB2312" w:cs="Times New Roman"/>
                <w:color w:val="auto"/>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621" w:hRule="atLeast"/>
          <w:jc w:val="center"/>
        </w:trPr>
        <w:tc>
          <w:tcPr>
            <w:tcW w:w="2263" w:type="dxa"/>
            <w:gridSpan w:val="2"/>
            <w:vAlign w:val="center"/>
          </w:tcPr>
          <w:p>
            <w:pPr>
              <w:snapToGrid w:val="0"/>
              <w:spacing w:line="480" w:lineRule="exact"/>
              <w:jc w:val="center"/>
              <w:rPr>
                <w:rFonts w:ascii="仿宋_GB2312" w:hAnsi="Calibri" w:eastAsia="仿宋_GB2312" w:cs="Times New Roman"/>
                <w:b/>
                <w:color w:val="auto"/>
                <w:sz w:val="28"/>
                <w:szCs w:val="28"/>
                <w:highlight w:val="none"/>
                <w:u w:val="none"/>
              </w:rPr>
            </w:pPr>
            <w:r>
              <w:rPr>
                <w:rFonts w:hint="eastAsia" w:ascii="仿宋_GB2312" w:hAnsi="Calibri" w:eastAsia="仿宋_GB2312" w:cs="Times New Roman"/>
                <w:b/>
                <w:color w:val="auto"/>
                <w:sz w:val="28"/>
                <w:szCs w:val="28"/>
                <w:highlight w:val="none"/>
                <w:u w:val="none"/>
              </w:rPr>
              <w:t>申请人</w:t>
            </w:r>
          </w:p>
          <w:p>
            <w:pPr>
              <w:snapToGrid w:val="0"/>
              <w:spacing w:line="480" w:lineRule="exact"/>
              <w:jc w:val="center"/>
              <w:rPr>
                <w:rFonts w:ascii="仿宋_GB2312" w:hAnsi="Calibri" w:eastAsia="仿宋_GB2312" w:cs="Times New Roman"/>
                <w:b/>
                <w:color w:val="auto"/>
                <w:sz w:val="28"/>
                <w:szCs w:val="28"/>
                <w:highlight w:val="none"/>
                <w:u w:val="none"/>
              </w:rPr>
            </w:pPr>
            <w:r>
              <w:rPr>
                <w:rFonts w:hint="eastAsia" w:ascii="仿宋_GB2312" w:hAnsi="Calibri" w:eastAsia="仿宋_GB2312" w:cs="Times New Roman"/>
                <w:b/>
                <w:color w:val="auto"/>
                <w:sz w:val="28"/>
                <w:szCs w:val="28"/>
                <w:highlight w:val="none"/>
                <w:u w:val="none"/>
              </w:rPr>
              <w:t>意见</w:t>
            </w:r>
          </w:p>
        </w:tc>
        <w:tc>
          <w:tcPr>
            <w:tcW w:w="7640" w:type="dxa"/>
            <w:gridSpan w:val="4"/>
            <w:vAlign w:val="center"/>
          </w:tcPr>
          <w:p>
            <w:pPr>
              <w:spacing w:line="480" w:lineRule="exact"/>
              <w:ind w:firstLine="420"/>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该项目按</w:t>
            </w:r>
            <w:r>
              <w:rPr>
                <w:rFonts w:hint="default" w:ascii="仿宋_GB2312" w:hAnsi="Calibri" w:eastAsia="仿宋_GB2312" w:cs="Times New Roman"/>
                <w:color w:val="auto"/>
                <w:sz w:val="28"/>
                <w:szCs w:val="28"/>
                <w:highlight w:val="none"/>
                <w:u w:val="none"/>
              </w:rPr>
              <w:t>有关规定</w:t>
            </w:r>
            <w:r>
              <w:rPr>
                <w:rFonts w:hint="eastAsia" w:ascii="仿宋_GB2312" w:hAnsi="Calibri" w:eastAsia="仿宋_GB2312" w:cs="Times New Roman"/>
                <w:color w:val="auto"/>
                <w:sz w:val="28"/>
                <w:szCs w:val="28"/>
                <w:highlight w:val="none"/>
                <w:u w:val="none"/>
              </w:rPr>
              <w:t>加装电梯，已符合既有住宅加装电梯补贴申报条件。申请人承诺对提交资料的真实性和准确性负责，自愿承担虚报、瞒报、造假等产生的一切法律和经济责任。</w:t>
            </w:r>
          </w:p>
          <w:p>
            <w:pPr>
              <w:spacing w:line="440" w:lineRule="exact"/>
              <w:ind w:firstLine="420"/>
              <w:rPr>
                <w:rFonts w:ascii="仿宋_GB2312" w:hAnsi="Calibri" w:eastAsia="仿宋_GB2312" w:cs="Times New Roman"/>
                <w:color w:val="auto"/>
                <w:sz w:val="28"/>
                <w:szCs w:val="28"/>
                <w:highlight w:val="none"/>
                <w:u w:val="none"/>
              </w:rPr>
            </w:pPr>
          </w:p>
          <w:p>
            <w:pPr>
              <w:spacing w:line="440" w:lineRule="exact"/>
              <w:ind w:firstLine="1120" w:firstLineChars="400"/>
              <w:rPr>
                <w:rFonts w:ascii="仿宋_GB2312" w:hAnsi="Calibri" w:eastAsia="仿宋_GB2312" w:cs="Times New Roman"/>
                <w:color w:val="auto"/>
                <w:sz w:val="28"/>
                <w:szCs w:val="28"/>
                <w:highlight w:val="none"/>
                <w:u w:val="none"/>
              </w:rPr>
            </w:pPr>
          </w:p>
          <w:p>
            <w:pPr>
              <w:spacing w:line="440" w:lineRule="exact"/>
              <w:ind w:firstLine="560" w:firstLineChars="200"/>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申请人：（签名/盖章）</w:t>
            </w:r>
            <w:r>
              <w:rPr>
                <w:rFonts w:hint="eastAsia" w:ascii="仿宋_GB2312" w:hAnsi="仿宋_GB2312" w:eastAsia="仿宋_GB2312" w:cs="仿宋_GB2312"/>
                <w:bCs/>
                <w:color w:val="auto"/>
                <w:sz w:val="28"/>
                <w:szCs w:val="28"/>
                <w:highlight w:val="none"/>
                <w:u w:val="none"/>
              </w:rPr>
              <w:t xml:space="preserve">              年    月   日</w:t>
            </w:r>
            <w:r>
              <w:rPr>
                <w:rFonts w:hint="eastAsia" w:ascii="仿宋_GB2312" w:hAnsi="Calibri" w:eastAsia="仿宋_GB2312" w:cs="Times New Roman"/>
                <w:color w:val="auto"/>
                <w:sz w:val="28"/>
                <w:szCs w:val="28"/>
                <w:highlight w:val="none"/>
                <w:u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4" w:type="dxa"/>
          <w:cantSplit/>
          <w:trHeight w:val="2041" w:hRule="atLeast"/>
          <w:jc w:val="center"/>
        </w:trPr>
        <w:tc>
          <w:tcPr>
            <w:tcW w:w="2239" w:type="dxa"/>
            <w:vAlign w:val="center"/>
          </w:tcPr>
          <w:p>
            <w:pPr>
              <w:snapToGrid w:val="0"/>
              <w:spacing w:line="480" w:lineRule="exact"/>
              <w:jc w:val="center"/>
              <w:rPr>
                <w:rFonts w:ascii="仿宋_GB2312" w:hAnsi="Calibri" w:eastAsia="仿宋_GB2312" w:cs="Times New Roman"/>
                <w:b/>
                <w:color w:val="auto"/>
                <w:sz w:val="28"/>
                <w:szCs w:val="28"/>
                <w:highlight w:val="none"/>
                <w:u w:val="none"/>
              </w:rPr>
            </w:pPr>
            <w:r>
              <w:rPr>
                <w:rFonts w:hint="eastAsia" w:ascii="仿宋_GB2312" w:hAnsi="Calibri" w:eastAsia="仿宋_GB2312" w:cs="Times New Roman"/>
                <w:b/>
                <w:color w:val="auto"/>
                <w:sz w:val="28"/>
                <w:szCs w:val="28"/>
                <w:highlight w:val="none"/>
                <w:u w:val="none"/>
              </w:rPr>
              <w:t>社区工作站</w:t>
            </w:r>
          </w:p>
          <w:p>
            <w:pPr>
              <w:snapToGrid w:val="0"/>
              <w:spacing w:line="480" w:lineRule="exact"/>
              <w:jc w:val="center"/>
              <w:rPr>
                <w:rFonts w:ascii="仿宋_GB2312" w:hAnsi="Calibri" w:eastAsia="仿宋_GB2312" w:cs="Times New Roman"/>
                <w:b/>
                <w:color w:val="auto"/>
                <w:sz w:val="28"/>
                <w:szCs w:val="28"/>
                <w:highlight w:val="none"/>
                <w:u w:val="none"/>
              </w:rPr>
            </w:pPr>
            <w:r>
              <w:rPr>
                <w:rFonts w:hint="eastAsia" w:ascii="仿宋_GB2312" w:hAnsi="Calibri" w:eastAsia="仿宋_GB2312" w:cs="Times New Roman"/>
                <w:b/>
                <w:color w:val="auto"/>
                <w:sz w:val="28"/>
                <w:szCs w:val="28"/>
                <w:highlight w:val="none"/>
                <w:u w:val="none"/>
              </w:rPr>
              <w:t>初审意见</w:t>
            </w:r>
          </w:p>
        </w:tc>
        <w:tc>
          <w:tcPr>
            <w:tcW w:w="7655" w:type="dxa"/>
            <w:gridSpan w:val="5"/>
            <w:vAlign w:val="center"/>
          </w:tcPr>
          <w:p>
            <w:pPr>
              <w:snapToGrid w:val="0"/>
              <w:spacing w:line="480" w:lineRule="exact"/>
              <w:ind w:firstLine="560" w:firstLineChars="200"/>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经核实，申请人提交的资料齐全、情况属实，符合加装电梯财政补贴发放条件，同意申请补贴。</w:t>
            </w:r>
          </w:p>
          <w:p>
            <w:pPr>
              <w:snapToGrid w:val="0"/>
              <w:spacing w:line="480" w:lineRule="exact"/>
              <w:ind w:firstLine="560" w:firstLineChars="200"/>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经办人签字：</w:t>
            </w:r>
          </w:p>
          <w:p>
            <w:pPr>
              <w:snapToGrid w:val="0"/>
              <w:spacing w:line="480" w:lineRule="exact"/>
              <w:ind w:firstLine="560" w:firstLineChars="200"/>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 xml:space="preserve">            </w:t>
            </w:r>
          </w:p>
          <w:p>
            <w:pPr>
              <w:snapToGrid w:val="0"/>
              <w:spacing w:line="480" w:lineRule="exact"/>
              <w:ind w:firstLine="2800" w:firstLineChars="1000"/>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 xml:space="preserve">单位（盖章）：       </w:t>
            </w:r>
            <w:r>
              <w:rPr>
                <w:rFonts w:hint="eastAsia" w:ascii="仿宋_GB2312" w:hAnsi="仿宋_GB2312" w:eastAsia="仿宋_GB2312" w:cs="仿宋_GB2312"/>
                <w:bCs/>
                <w:color w:val="auto"/>
                <w:sz w:val="28"/>
                <w:szCs w:val="28"/>
                <w:highlight w:val="none"/>
                <w:u w:val="none"/>
              </w:rPr>
              <w:t>年   月   日</w:t>
            </w:r>
            <w:r>
              <w:rPr>
                <w:rFonts w:hint="eastAsia" w:ascii="仿宋_GB2312" w:hAnsi="Calibri" w:eastAsia="仿宋_GB2312" w:cs="Times New Roman"/>
                <w:color w:val="auto"/>
                <w:sz w:val="28"/>
                <w:szCs w:val="28"/>
                <w:highlight w:val="none"/>
                <w:u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55" w:hRule="atLeast"/>
          <w:jc w:val="center"/>
        </w:trPr>
        <w:tc>
          <w:tcPr>
            <w:tcW w:w="2263" w:type="dxa"/>
            <w:gridSpan w:val="2"/>
            <w:vAlign w:val="center"/>
          </w:tcPr>
          <w:p>
            <w:pPr>
              <w:snapToGrid w:val="0"/>
              <w:spacing w:line="480" w:lineRule="exact"/>
              <w:jc w:val="center"/>
              <w:rPr>
                <w:rFonts w:ascii="仿宋_GB2312" w:hAnsi="Calibri" w:eastAsia="仿宋_GB2312" w:cs="Times New Roman"/>
                <w:b/>
                <w:color w:val="auto"/>
                <w:sz w:val="28"/>
                <w:szCs w:val="28"/>
                <w:highlight w:val="none"/>
                <w:u w:val="none"/>
              </w:rPr>
            </w:pPr>
            <w:r>
              <w:rPr>
                <w:rFonts w:hint="eastAsia" w:ascii="仿宋_GB2312" w:hAnsi="Calibri" w:eastAsia="仿宋_GB2312" w:cs="Times New Roman"/>
                <w:b/>
                <w:color w:val="auto"/>
                <w:sz w:val="28"/>
                <w:szCs w:val="28"/>
                <w:highlight w:val="none"/>
                <w:u w:val="none"/>
              </w:rPr>
              <w:t>街道办事处</w:t>
            </w:r>
          </w:p>
          <w:p>
            <w:pPr>
              <w:snapToGrid w:val="0"/>
              <w:spacing w:line="480" w:lineRule="exact"/>
              <w:jc w:val="center"/>
              <w:rPr>
                <w:rFonts w:ascii="仿宋_GB2312" w:hAnsi="Calibri" w:eastAsia="仿宋_GB2312" w:cs="Times New Roman"/>
                <w:b/>
                <w:color w:val="auto"/>
                <w:sz w:val="28"/>
                <w:szCs w:val="28"/>
                <w:highlight w:val="none"/>
                <w:u w:val="none"/>
              </w:rPr>
            </w:pPr>
            <w:r>
              <w:rPr>
                <w:rFonts w:hint="default" w:ascii="仿宋_GB2312" w:hAnsi="Calibri" w:eastAsia="仿宋_GB2312" w:cs="Times New Roman"/>
                <w:b/>
                <w:color w:val="auto"/>
                <w:sz w:val="28"/>
                <w:szCs w:val="28"/>
                <w:highlight w:val="none"/>
                <w:u w:val="none"/>
              </w:rPr>
              <w:t>复</w:t>
            </w:r>
            <w:r>
              <w:rPr>
                <w:rFonts w:hint="eastAsia" w:ascii="仿宋_GB2312" w:hAnsi="Calibri" w:eastAsia="仿宋_GB2312" w:cs="Times New Roman"/>
                <w:b/>
                <w:color w:val="auto"/>
                <w:sz w:val="28"/>
                <w:szCs w:val="28"/>
                <w:highlight w:val="none"/>
                <w:u w:val="none"/>
              </w:rPr>
              <w:t>核意见</w:t>
            </w:r>
          </w:p>
        </w:tc>
        <w:tc>
          <w:tcPr>
            <w:tcW w:w="7640" w:type="dxa"/>
            <w:gridSpan w:val="4"/>
          </w:tcPr>
          <w:p>
            <w:pPr>
              <w:snapToGrid w:val="0"/>
              <w:spacing w:line="480" w:lineRule="exact"/>
              <w:ind w:firstLine="599" w:firstLineChars="214"/>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经核实，申请人提交资料齐全、情况属实，符合（）/不符合（）加装电梯补贴资金发放条件，同意（）/不同意（）发放补贴资金申请。</w:t>
            </w:r>
          </w:p>
          <w:p>
            <w:pPr>
              <w:snapToGrid w:val="0"/>
              <w:spacing w:line="480" w:lineRule="exact"/>
              <w:ind w:firstLine="560" w:firstLineChars="200"/>
              <w:jc w:val="left"/>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 xml:space="preserve">经办人：            </w:t>
            </w:r>
          </w:p>
          <w:p>
            <w:pPr>
              <w:snapToGrid w:val="0"/>
              <w:spacing w:line="480" w:lineRule="exact"/>
              <w:ind w:firstLine="2800" w:firstLineChars="1000"/>
              <w:jc w:val="left"/>
              <w:rPr>
                <w:rFonts w:ascii="仿宋_GB2312" w:hAnsi="Calibri" w:eastAsia="仿宋_GB2312" w:cs="Times New Roman"/>
                <w:color w:val="auto"/>
                <w:sz w:val="28"/>
                <w:szCs w:val="28"/>
                <w:highlight w:val="none"/>
                <w:u w:val="none"/>
              </w:rPr>
            </w:pPr>
          </w:p>
          <w:p>
            <w:pPr>
              <w:snapToGrid w:val="0"/>
              <w:spacing w:line="480" w:lineRule="exact"/>
              <w:ind w:firstLine="2800" w:firstLineChars="1000"/>
              <w:jc w:val="left"/>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 xml:space="preserve">单位（盖章）：     </w:t>
            </w:r>
            <w:r>
              <w:rPr>
                <w:rFonts w:ascii="仿宋_GB2312" w:hAnsi="Calibri" w:eastAsia="仿宋_GB2312" w:cs="Times New Roman"/>
                <w:color w:val="auto"/>
                <w:sz w:val="28"/>
                <w:szCs w:val="28"/>
                <w:highlight w:val="none"/>
                <w:u w:val="none"/>
              </w:rPr>
              <w:t xml:space="preserve"> </w:t>
            </w:r>
            <w:r>
              <w:rPr>
                <w:rFonts w:hint="eastAsia" w:ascii="仿宋_GB2312" w:hAnsi="Calibri" w:eastAsia="仿宋_GB2312" w:cs="Times New Roman"/>
                <w:color w:val="auto"/>
                <w:sz w:val="28"/>
                <w:szCs w:val="28"/>
                <w:highlight w:val="none"/>
                <w:u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1842" w:hRule="atLeast"/>
          <w:jc w:val="center"/>
        </w:trPr>
        <w:tc>
          <w:tcPr>
            <w:tcW w:w="2263" w:type="dxa"/>
            <w:gridSpan w:val="2"/>
            <w:vAlign w:val="center"/>
          </w:tcPr>
          <w:p>
            <w:pPr>
              <w:snapToGrid w:val="0"/>
              <w:spacing w:line="480" w:lineRule="exact"/>
              <w:jc w:val="center"/>
              <w:rPr>
                <w:rFonts w:ascii="仿宋_GB2312" w:hAnsi="Calibri" w:eastAsia="仿宋_GB2312" w:cs="Times New Roman"/>
                <w:b/>
                <w:color w:val="auto"/>
                <w:sz w:val="28"/>
                <w:szCs w:val="28"/>
                <w:highlight w:val="none"/>
                <w:u w:val="none"/>
              </w:rPr>
            </w:pPr>
            <w:r>
              <w:rPr>
                <w:rFonts w:hint="eastAsia" w:ascii="仿宋_GB2312" w:hAnsi="Calibri" w:eastAsia="仿宋_GB2312" w:cs="Times New Roman"/>
                <w:b/>
                <w:color w:val="auto"/>
                <w:sz w:val="28"/>
                <w:szCs w:val="28"/>
                <w:highlight w:val="none"/>
                <w:u w:val="none"/>
              </w:rPr>
              <w:t>区加梯办</w:t>
            </w:r>
          </w:p>
          <w:p>
            <w:pPr>
              <w:snapToGrid w:val="0"/>
              <w:spacing w:line="480" w:lineRule="exact"/>
              <w:jc w:val="center"/>
              <w:rPr>
                <w:rFonts w:ascii="仿宋_GB2312" w:hAnsi="Calibri" w:eastAsia="仿宋_GB2312" w:cs="Times New Roman"/>
                <w:b/>
                <w:color w:val="auto"/>
                <w:sz w:val="28"/>
                <w:szCs w:val="28"/>
                <w:highlight w:val="none"/>
                <w:u w:val="none"/>
              </w:rPr>
            </w:pPr>
            <w:r>
              <w:rPr>
                <w:rFonts w:hint="eastAsia" w:ascii="仿宋_GB2312" w:hAnsi="Calibri" w:eastAsia="仿宋_GB2312" w:cs="Times New Roman"/>
                <w:b/>
                <w:color w:val="auto"/>
                <w:sz w:val="28"/>
                <w:szCs w:val="28"/>
                <w:highlight w:val="none"/>
                <w:u w:val="none"/>
              </w:rPr>
              <w:t>审核意见</w:t>
            </w:r>
          </w:p>
        </w:tc>
        <w:tc>
          <w:tcPr>
            <w:tcW w:w="7640" w:type="dxa"/>
            <w:gridSpan w:val="4"/>
          </w:tcPr>
          <w:p>
            <w:pPr>
              <w:snapToGrid w:val="0"/>
              <w:spacing w:line="480" w:lineRule="exact"/>
              <w:ind w:firstLine="599" w:firstLineChars="214"/>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经核实，申请人提交资料齐全、情况属实，符合（）/不符合（）加装电梯补贴资金发放条件，同意（）/不同意（）发放补贴资金申请。</w:t>
            </w:r>
          </w:p>
          <w:p>
            <w:pPr>
              <w:snapToGrid w:val="0"/>
              <w:spacing w:line="480" w:lineRule="exact"/>
              <w:ind w:firstLine="560" w:firstLineChars="200"/>
              <w:jc w:val="left"/>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 xml:space="preserve">经办人：            </w:t>
            </w:r>
          </w:p>
          <w:p>
            <w:pPr>
              <w:snapToGrid w:val="0"/>
              <w:spacing w:line="480" w:lineRule="exact"/>
              <w:ind w:firstLine="2800" w:firstLineChars="1000"/>
              <w:jc w:val="left"/>
              <w:rPr>
                <w:rFonts w:ascii="仿宋_GB2312" w:hAnsi="Calibri" w:eastAsia="仿宋_GB2312" w:cs="Times New Roman"/>
                <w:color w:val="auto"/>
                <w:sz w:val="28"/>
                <w:szCs w:val="28"/>
                <w:highlight w:val="none"/>
                <w:u w:val="none"/>
              </w:rPr>
            </w:pPr>
          </w:p>
          <w:p>
            <w:pPr>
              <w:snapToGrid w:val="0"/>
              <w:spacing w:line="480" w:lineRule="exact"/>
              <w:ind w:firstLine="2800" w:firstLineChars="1000"/>
              <w:jc w:val="left"/>
              <w:rPr>
                <w:rFonts w:ascii="仿宋_GB2312" w:hAnsi="Calibri" w:eastAsia="仿宋_GB2312" w:cs="Times New Roman"/>
                <w:color w:val="auto"/>
                <w:sz w:val="28"/>
                <w:szCs w:val="28"/>
                <w:highlight w:val="none"/>
                <w:u w:val="none"/>
              </w:rPr>
            </w:pPr>
            <w:r>
              <w:rPr>
                <w:rFonts w:hint="eastAsia" w:ascii="仿宋_GB2312" w:hAnsi="Calibri" w:eastAsia="仿宋_GB2312" w:cs="Times New Roman"/>
                <w:color w:val="auto"/>
                <w:sz w:val="28"/>
                <w:szCs w:val="28"/>
                <w:highlight w:val="none"/>
                <w:u w:val="none"/>
              </w:rPr>
              <w:t xml:space="preserve">单位（盖章）：      </w:t>
            </w:r>
            <w:r>
              <w:rPr>
                <w:rFonts w:ascii="仿宋_GB2312" w:hAnsi="Calibri" w:eastAsia="仿宋_GB2312" w:cs="Times New Roman"/>
                <w:color w:val="auto"/>
                <w:sz w:val="28"/>
                <w:szCs w:val="28"/>
                <w:highlight w:val="none"/>
                <w:u w:val="none"/>
              </w:rPr>
              <w:t xml:space="preserve"> </w:t>
            </w:r>
            <w:r>
              <w:rPr>
                <w:rFonts w:hint="eastAsia" w:ascii="仿宋_GB2312" w:hAnsi="Calibri" w:eastAsia="仿宋_GB2312" w:cs="Times New Roman"/>
                <w:color w:val="auto"/>
                <w:sz w:val="28"/>
                <w:szCs w:val="28"/>
                <w:highlight w:val="none"/>
                <w:u w:val="none"/>
              </w:rPr>
              <w:t>年   月    日</w:t>
            </w:r>
          </w:p>
        </w:tc>
      </w:tr>
    </w:tbl>
    <w:p>
      <w:pPr>
        <w:spacing w:line="160" w:lineRule="exact"/>
        <w:rPr>
          <w:rFonts w:ascii="Calibri" w:hAnsi="Calibri" w:eastAsia="宋体" w:cs="Times New Roman"/>
          <w:color w:val="auto"/>
          <w:sz w:val="21"/>
          <w:highlight w:val="none"/>
          <w:u w:val="none"/>
        </w:rPr>
      </w:pPr>
    </w:p>
    <w:p>
      <w:pPr>
        <w:tabs>
          <w:tab w:val="left" w:pos="1418"/>
        </w:tabs>
        <w:spacing w:line="420" w:lineRule="exact"/>
        <w:ind w:left="963" w:leftChars="-31" w:hanging="1056" w:hangingChars="440"/>
        <w:rPr>
          <w:rFonts w:ascii="仿宋_GB2312" w:hAnsi="Calibri" w:eastAsia="仿宋_GB2312" w:cs="Times New Roman"/>
          <w:color w:val="auto"/>
          <w:sz w:val="24"/>
          <w:szCs w:val="24"/>
          <w:highlight w:val="none"/>
          <w:u w:val="none"/>
        </w:rPr>
      </w:pPr>
      <w:r>
        <w:rPr>
          <w:rFonts w:hint="eastAsia" w:ascii="仿宋_GB2312" w:hAnsi="Calibri" w:eastAsia="仿宋_GB2312" w:cs="Times New Roman"/>
          <w:color w:val="auto"/>
          <w:sz w:val="24"/>
          <w:szCs w:val="24"/>
          <w:highlight w:val="none"/>
          <w:u w:val="none"/>
        </w:rPr>
        <w:t>说明：本表一式</w:t>
      </w:r>
      <w:r>
        <w:rPr>
          <w:rFonts w:hint="eastAsia" w:ascii="仿宋_GB2312" w:hAnsi="Calibri" w:eastAsia="仿宋_GB2312" w:cs="Times New Roman"/>
          <w:color w:val="auto"/>
          <w:sz w:val="24"/>
          <w:szCs w:val="24"/>
          <w:highlight w:val="none"/>
          <w:u w:val="none"/>
          <w:lang w:eastAsia="zh-CN"/>
        </w:rPr>
        <w:t>叁</w:t>
      </w:r>
      <w:r>
        <w:rPr>
          <w:rFonts w:hint="eastAsia" w:ascii="仿宋_GB2312" w:hAnsi="Calibri" w:eastAsia="仿宋_GB2312" w:cs="Times New Roman"/>
          <w:color w:val="auto"/>
          <w:sz w:val="24"/>
          <w:szCs w:val="24"/>
          <w:highlight w:val="none"/>
          <w:u w:val="none"/>
        </w:rPr>
        <w:t>份，社区工作站、街道办、区加梯办各一份。</w:t>
      </w:r>
    </w:p>
    <w:p>
      <w:pPr>
        <w:rPr>
          <w:rFonts w:ascii="Calibri" w:hAnsi="Calibri" w:eastAsia="宋体" w:cs="Times New Roman"/>
          <w:color w:val="auto"/>
          <w:sz w:val="21"/>
          <w:highlight w:val="none"/>
          <w:u w:val="none"/>
        </w:rPr>
      </w:pPr>
      <w:r>
        <w:rPr>
          <w:rFonts w:ascii="Calibri" w:hAnsi="Calibri" w:eastAsia="宋体" w:cs="Times New Roman"/>
          <w:color w:val="auto"/>
          <w:sz w:val="21"/>
          <w:highlight w:val="none"/>
          <w:u w:val="none"/>
        </w:rPr>
        <w:br w:type="page"/>
      </w:r>
    </w:p>
    <w:p>
      <w:pPr>
        <w:adjustRightInd w:val="0"/>
        <w:snapToGrid w:val="0"/>
        <w:spacing w:line="560" w:lineRule="exact"/>
        <w:outlineLvl w:val="0"/>
        <w:rPr>
          <w:rFonts w:hint="default" w:ascii="黑体" w:hAnsi="黑体" w:eastAsia="黑体" w:cs="Times New Roman"/>
          <w:bCs/>
          <w:color w:val="auto"/>
          <w:sz w:val="32"/>
          <w:szCs w:val="32"/>
          <w:u w:val="none"/>
        </w:rPr>
      </w:pPr>
      <w:r>
        <w:rPr>
          <w:rFonts w:hint="eastAsia" w:ascii="黑体" w:hAnsi="黑体" w:eastAsia="黑体" w:cs="Times New Roman"/>
          <w:bCs/>
          <w:color w:val="auto"/>
          <w:sz w:val="32"/>
          <w:szCs w:val="32"/>
          <w:u w:val="none"/>
        </w:rPr>
        <w:t>附件</w:t>
      </w:r>
      <w:r>
        <w:rPr>
          <w:rFonts w:hint="default" w:ascii="黑体" w:hAnsi="黑体" w:eastAsia="黑体" w:cs="Times New Roman"/>
          <w:bCs/>
          <w:color w:val="auto"/>
          <w:sz w:val="32"/>
          <w:szCs w:val="32"/>
          <w:u w:val="none"/>
          <w:lang w:eastAsia="zh-CN"/>
        </w:rPr>
        <w:t>14-2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Times New Roman"/>
          <w:b/>
          <w:bCs/>
          <w:color w:val="auto"/>
          <w:sz w:val="44"/>
          <w:szCs w:val="44"/>
          <w:highlight w:val="none"/>
          <w:u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hAnsi="宋体" w:eastAsia="宋体" w:cs="Times New Roman"/>
          <w:color w:val="auto"/>
          <w:sz w:val="36"/>
          <w:szCs w:val="36"/>
          <w:highlight w:val="none"/>
          <w:u w:val="none"/>
        </w:rPr>
      </w:pPr>
      <w:r>
        <w:rPr>
          <w:rFonts w:hint="eastAsia" w:ascii="宋体" w:hAnsi="宋体" w:eastAsia="宋体" w:cs="Times New Roman"/>
          <w:b/>
          <w:bCs/>
          <w:color w:val="auto"/>
          <w:sz w:val="44"/>
          <w:szCs w:val="44"/>
          <w:highlight w:val="none"/>
          <w:u w:val="none"/>
        </w:rPr>
        <w:t>宝安区既有住宅加装电梯补贴</w:t>
      </w:r>
      <w:r>
        <w:rPr>
          <w:rFonts w:hint="default" w:ascii="宋体" w:hAnsi="宋体" w:eastAsia="宋体" w:cs="Times New Roman"/>
          <w:b/>
          <w:bCs/>
          <w:color w:val="auto"/>
          <w:sz w:val="44"/>
          <w:szCs w:val="44"/>
          <w:highlight w:val="none"/>
          <w:u w:val="none"/>
        </w:rPr>
        <w:t>资金</w:t>
      </w:r>
      <w:r>
        <w:rPr>
          <w:rFonts w:hint="eastAsia" w:ascii="宋体" w:hAnsi="宋体" w:eastAsia="宋体" w:cs="Times New Roman"/>
          <w:b/>
          <w:bCs/>
          <w:color w:val="auto"/>
          <w:sz w:val="44"/>
          <w:szCs w:val="44"/>
          <w:highlight w:val="none"/>
          <w:u w:val="none"/>
        </w:rPr>
        <w:t>授权申请和使用计划协议书</w:t>
      </w:r>
      <w:r>
        <w:rPr>
          <w:rFonts w:hint="eastAsia" w:ascii="宋体" w:hAnsi="宋体" w:eastAsia="宋体" w:cs="Times New Roman"/>
          <w:color w:val="auto"/>
          <w:sz w:val="44"/>
          <w:szCs w:val="44"/>
          <w:highlight w:val="none"/>
          <w:u w:val="none"/>
        </w:rPr>
        <w:t>（示范文本）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Calibri" w:eastAsia="仿宋_GB2312" w:cs="Times New Roman"/>
          <w:color w:val="auto"/>
          <w:sz w:val="32"/>
          <w:szCs w:val="32"/>
          <w:highlight w:val="none"/>
          <w:u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Calibri" w:eastAsia="仿宋_GB2312" w:cs="Times New Roman"/>
          <w:color w:val="auto"/>
          <w:sz w:val="32"/>
          <w:szCs w:val="32"/>
          <w:highlight w:val="none"/>
          <w:u w:val="none"/>
        </w:rPr>
      </w:pPr>
      <w:r>
        <w:rPr>
          <w:rFonts w:hint="eastAsia" w:ascii="仿宋_GB2312" w:hAnsi="Calibri" w:eastAsia="仿宋_GB2312" w:cs="Times New Roman"/>
          <w:color w:val="auto"/>
          <w:sz w:val="32"/>
          <w:szCs w:val="32"/>
          <w:highlight w:val="none"/>
          <w:u w:val="none"/>
        </w:rPr>
        <w:t>根据国家、省、市有关法律法规及规章制度，本小区（或本单元/本栋）同意加装电梯的全体业主经过友好协商，就本小区（或本单元/本栋）</w:t>
      </w:r>
      <w:r>
        <w:rPr>
          <w:rFonts w:hint="eastAsia" w:ascii="仿宋_GB2312" w:hAnsi="Calibri" w:eastAsia="仿宋_GB2312" w:cs="仿宋_GB2312"/>
          <w:color w:val="auto"/>
          <w:kern w:val="0"/>
          <w:sz w:val="32"/>
          <w:szCs w:val="32"/>
          <w:highlight w:val="none"/>
          <w:u w:val="none"/>
        </w:rPr>
        <w:t>既有住宅</w:t>
      </w:r>
      <w:r>
        <w:rPr>
          <w:rFonts w:hint="eastAsia" w:ascii="仿宋_GB2312" w:hAnsi="Calibri" w:eastAsia="仿宋_GB2312" w:cs="Times New Roman"/>
          <w:color w:val="auto"/>
          <w:sz w:val="32"/>
          <w:szCs w:val="32"/>
          <w:highlight w:val="none"/>
          <w:u w:val="none"/>
        </w:rPr>
        <w:t>加装</w:t>
      </w:r>
      <w:r>
        <w:rPr>
          <w:rFonts w:hint="eastAsia" w:ascii="仿宋_GB2312" w:hAnsi="Calibri" w:eastAsia="仿宋_GB2312" w:cs="仿宋_GB2312"/>
          <w:color w:val="auto"/>
          <w:kern w:val="0"/>
          <w:sz w:val="32"/>
          <w:szCs w:val="32"/>
          <w:highlight w:val="none"/>
          <w:u w:val="none"/>
        </w:rPr>
        <w:t>电梯</w:t>
      </w:r>
      <w:r>
        <w:rPr>
          <w:rFonts w:hint="eastAsia" w:ascii="仿宋_GB2312" w:hAnsi="Calibri" w:eastAsia="仿宋_GB2312" w:cs="Times New Roman"/>
          <w:color w:val="auto"/>
          <w:sz w:val="32"/>
          <w:szCs w:val="32"/>
          <w:highlight w:val="none"/>
          <w:u w:val="none"/>
        </w:rPr>
        <w:t>补贴资金使用计划达成如下协议：</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Calibri" w:eastAsia="仿宋_GB2312" w:cs="Times New Roman"/>
          <w:color w:val="auto"/>
          <w:sz w:val="32"/>
          <w:szCs w:val="32"/>
          <w:highlight w:val="none"/>
          <w:u w:val="none"/>
        </w:rPr>
      </w:pPr>
      <w:r>
        <w:rPr>
          <w:rFonts w:hint="eastAsia" w:ascii="仿宋_GB2312" w:hAnsi="Calibri" w:eastAsia="仿宋_GB2312" w:cs="Times New Roman"/>
          <w:b/>
          <w:color w:val="auto"/>
          <w:sz w:val="32"/>
          <w:szCs w:val="32"/>
          <w:highlight w:val="none"/>
          <w:u w:val="none"/>
        </w:rPr>
        <w:t>一、项目信息</w:t>
      </w:r>
      <w:r>
        <w:rPr>
          <w:rFonts w:hint="eastAsia" w:ascii="仿宋_GB2312" w:hAnsi="Calibri" w:eastAsia="仿宋_GB2312" w:cs="Times New Roman"/>
          <w:color w:val="auto"/>
          <w:sz w:val="32"/>
          <w:szCs w:val="32"/>
          <w:highlight w:val="none"/>
          <w:u w:val="none"/>
        </w:rPr>
        <w:t>：本小区（或本单元/本栋）已</w:t>
      </w:r>
      <w:r>
        <w:rPr>
          <w:rFonts w:hint="eastAsia" w:ascii="仿宋_GB2312" w:hAnsi="Calibri" w:eastAsia="仿宋_GB2312" w:cs="仿宋_GB2312"/>
          <w:color w:val="auto"/>
          <w:kern w:val="0"/>
          <w:sz w:val="32"/>
          <w:szCs w:val="32"/>
          <w:highlight w:val="none"/>
          <w:u w:val="none"/>
        </w:rPr>
        <w:t>按《深圳市既有住宅加装电梯实施方案》</w:t>
      </w:r>
      <w:r>
        <w:rPr>
          <w:rFonts w:hint="default" w:ascii="仿宋_GB2312" w:hAnsi="Calibri" w:eastAsia="仿宋_GB2312" w:cs="Times New Roman"/>
          <w:color w:val="auto"/>
          <w:sz w:val="32"/>
          <w:szCs w:val="32"/>
          <w:highlight w:val="none"/>
          <w:u w:val="none"/>
        </w:rPr>
        <w:t>《深圳市既有住宅加装电梯联合审查和专项联合验收工作指引》等</w:t>
      </w:r>
      <w:r>
        <w:rPr>
          <w:rFonts w:hint="eastAsia" w:ascii="仿宋_GB2312" w:hAnsi="Calibri" w:eastAsia="仿宋_GB2312" w:cs="仿宋_GB2312"/>
          <w:color w:val="auto"/>
          <w:kern w:val="0"/>
          <w:sz w:val="32"/>
          <w:szCs w:val="32"/>
          <w:highlight w:val="none"/>
          <w:u w:val="none"/>
        </w:rPr>
        <w:t>规定</w:t>
      </w:r>
      <w:r>
        <w:rPr>
          <w:rFonts w:hint="eastAsia" w:ascii="仿宋_GB2312" w:hAnsi="Calibri" w:eastAsia="仿宋_GB2312" w:cs="Times New Roman"/>
          <w:color w:val="auto"/>
          <w:sz w:val="32"/>
          <w:szCs w:val="32"/>
          <w:highlight w:val="none"/>
          <w:u w:val="none"/>
        </w:rPr>
        <w:t xml:space="preserve">加装载客电梯 </w:t>
      </w:r>
      <w:r>
        <w:rPr>
          <w:rFonts w:ascii="仿宋_GB2312" w:hAnsi="Calibri" w:eastAsia="仿宋_GB2312" w:cs="Times New Roman"/>
          <w:color w:val="auto"/>
          <w:sz w:val="32"/>
          <w:szCs w:val="32"/>
          <w:highlight w:val="none"/>
          <w:u w:val="none"/>
        </w:rPr>
        <w:t xml:space="preserve"> </w:t>
      </w:r>
      <w:r>
        <w:rPr>
          <w:rFonts w:hint="eastAsia" w:ascii="仿宋_GB2312" w:hAnsi="Calibri" w:eastAsia="仿宋_GB2312" w:cs="Times New Roman"/>
          <w:color w:val="auto"/>
          <w:sz w:val="32"/>
          <w:szCs w:val="32"/>
          <w:highlight w:val="none"/>
          <w:u w:val="none"/>
        </w:rPr>
        <w:t xml:space="preserve">  部。</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Calibri" w:eastAsia="仿宋_GB2312" w:cs="Times New Roman"/>
          <w:color w:val="auto"/>
          <w:sz w:val="32"/>
          <w:szCs w:val="32"/>
          <w:highlight w:val="none"/>
          <w:u w:val="none"/>
        </w:rPr>
      </w:pPr>
      <w:r>
        <w:rPr>
          <w:rFonts w:hint="eastAsia" w:ascii="仿宋_GB2312" w:hAnsi="Calibri" w:eastAsia="仿宋_GB2312" w:cs="Times New Roman"/>
          <w:color w:val="auto"/>
          <w:sz w:val="32"/>
          <w:szCs w:val="32"/>
          <w:highlight w:val="none"/>
          <w:u w:val="none"/>
        </w:rPr>
        <w:t>项目名称：</w:t>
      </w:r>
      <w:r>
        <w:rPr>
          <w:rFonts w:hint="eastAsia" w:ascii="仿宋_GB2312" w:hAnsi="Calibri" w:eastAsia="仿宋_GB2312" w:cs="Times New Roman"/>
          <w:color w:val="auto"/>
          <w:kern w:val="0"/>
          <w:sz w:val="28"/>
          <w:szCs w:val="28"/>
          <w:highlight w:val="none"/>
          <w:u w:val="none"/>
        </w:rPr>
        <w:t xml:space="preserve">     </w:t>
      </w:r>
      <w:r>
        <w:rPr>
          <w:rFonts w:hint="eastAsia" w:ascii="仿宋_GB2312" w:hAnsi="Calibri" w:eastAsia="仿宋_GB2312" w:cs="Times New Roman"/>
          <w:color w:val="auto"/>
          <w:sz w:val="32"/>
          <w:szCs w:val="32"/>
          <w:highlight w:val="none"/>
          <w:u w:val="none"/>
        </w:rPr>
        <w:t>（小区）</w:t>
      </w:r>
      <w:r>
        <w:rPr>
          <w:rFonts w:hint="eastAsia" w:ascii="仿宋_GB2312" w:hAnsi="Calibri" w:eastAsia="仿宋_GB2312" w:cs="Times New Roman"/>
          <w:color w:val="auto"/>
          <w:kern w:val="0"/>
          <w:sz w:val="28"/>
          <w:szCs w:val="28"/>
          <w:highlight w:val="none"/>
          <w:u w:val="none"/>
        </w:rPr>
        <w:t xml:space="preserve">   </w:t>
      </w:r>
      <w:r>
        <w:rPr>
          <w:rFonts w:hint="eastAsia" w:ascii="仿宋_GB2312" w:hAnsi="Calibri" w:eastAsia="仿宋_GB2312" w:cs="Times New Roman"/>
          <w:color w:val="auto"/>
          <w:sz w:val="32"/>
          <w:szCs w:val="32"/>
          <w:highlight w:val="none"/>
          <w:u w:val="none"/>
        </w:rPr>
        <w:t>（栋）</w:t>
      </w:r>
      <w:r>
        <w:rPr>
          <w:rFonts w:hint="eastAsia" w:ascii="仿宋_GB2312" w:hAnsi="Calibri" w:eastAsia="仿宋_GB2312" w:cs="Times New Roman"/>
          <w:color w:val="auto"/>
          <w:kern w:val="0"/>
          <w:sz w:val="28"/>
          <w:szCs w:val="28"/>
          <w:highlight w:val="none"/>
          <w:u w:val="none"/>
        </w:rPr>
        <w:t xml:space="preserve">  </w:t>
      </w:r>
      <w:r>
        <w:rPr>
          <w:rFonts w:hint="eastAsia" w:ascii="仿宋_GB2312" w:hAnsi="Calibri" w:eastAsia="仿宋_GB2312" w:cs="Times New Roman"/>
          <w:color w:val="auto"/>
          <w:sz w:val="32"/>
          <w:szCs w:val="32"/>
          <w:highlight w:val="none"/>
          <w:u w:val="none"/>
        </w:rPr>
        <w:t>（单元）增设电梯项目。</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Calibri" w:eastAsia="仿宋_GB2312" w:cs="Times New Roman"/>
          <w:color w:val="auto"/>
          <w:sz w:val="32"/>
          <w:szCs w:val="32"/>
          <w:highlight w:val="none"/>
          <w:u w:val="none"/>
        </w:rPr>
      </w:pPr>
      <w:r>
        <w:rPr>
          <w:rFonts w:hint="eastAsia" w:ascii="仿宋_GB2312" w:hAnsi="Calibri" w:eastAsia="仿宋_GB2312" w:cs="Times New Roman"/>
          <w:color w:val="auto"/>
          <w:sz w:val="32"/>
          <w:szCs w:val="32"/>
          <w:highlight w:val="none"/>
          <w:u w:val="none"/>
        </w:rPr>
        <w:t>项目地点：宝安区</w:t>
      </w:r>
      <w:r>
        <w:rPr>
          <w:rFonts w:hint="eastAsia" w:ascii="仿宋_GB2312" w:hAnsi="Calibri" w:eastAsia="仿宋_GB2312" w:cs="Times New Roman"/>
          <w:color w:val="auto"/>
          <w:kern w:val="0"/>
          <w:sz w:val="28"/>
          <w:szCs w:val="28"/>
          <w:highlight w:val="none"/>
          <w:u w:val="none"/>
        </w:rPr>
        <w:t xml:space="preserve">    </w:t>
      </w:r>
      <w:r>
        <w:rPr>
          <w:rFonts w:hint="eastAsia" w:ascii="仿宋_GB2312" w:hAnsi="Calibri" w:eastAsia="仿宋_GB2312" w:cs="Times New Roman"/>
          <w:color w:val="auto"/>
          <w:sz w:val="32"/>
          <w:szCs w:val="32"/>
          <w:highlight w:val="none"/>
          <w:u w:val="none"/>
        </w:rPr>
        <w:t>（街道）</w:t>
      </w:r>
      <w:r>
        <w:rPr>
          <w:rFonts w:hint="eastAsia" w:ascii="仿宋_GB2312" w:hAnsi="Calibri" w:eastAsia="仿宋_GB2312" w:cs="Times New Roman"/>
          <w:color w:val="auto"/>
          <w:kern w:val="0"/>
          <w:sz w:val="28"/>
          <w:szCs w:val="28"/>
          <w:highlight w:val="none"/>
          <w:u w:val="none"/>
        </w:rPr>
        <w:t xml:space="preserve">  </w:t>
      </w:r>
      <w:r>
        <w:rPr>
          <w:rFonts w:hint="eastAsia" w:ascii="仿宋_GB2312" w:hAnsi="Calibri" w:eastAsia="仿宋_GB2312" w:cs="Times New Roman"/>
          <w:color w:val="auto"/>
          <w:sz w:val="32"/>
          <w:szCs w:val="32"/>
          <w:highlight w:val="none"/>
          <w:u w:val="none"/>
        </w:rPr>
        <w:t>（路）</w:t>
      </w:r>
      <w:r>
        <w:rPr>
          <w:rFonts w:hint="eastAsia" w:ascii="仿宋_GB2312" w:hAnsi="Calibri" w:eastAsia="仿宋_GB2312" w:cs="Times New Roman"/>
          <w:color w:val="auto"/>
          <w:kern w:val="0"/>
          <w:sz w:val="28"/>
          <w:szCs w:val="28"/>
          <w:highlight w:val="none"/>
          <w:u w:val="none"/>
        </w:rPr>
        <w:t xml:space="preserve">  </w:t>
      </w:r>
      <w:r>
        <w:rPr>
          <w:rFonts w:hint="eastAsia" w:ascii="仿宋_GB2312" w:hAnsi="Calibri" w:eastAsia="仿宋_GB2312" w:cs="Times New Roman"/>
          <w:color w:val="auto"/>
          <w:sz w:val="32"/>
          <w:szCs w:val="32"/>
          <w:highlight w:val="none"/>
          <w:u w:val="none"/>
        </w:rPr>
        <w:t>（号）。</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Calibri" w:eastAsia="仿宋_GB2312" w:cs="Times New Roman"/>
          <w:color w:val="auto"/>
          <w:sz w:val="21"/>
          <w:highlight w:val="none"/>
          <w:u w:val="none"/>
        </w:rPr>
      </w:pPr>
      <w:r>
        <w:rPr>
          <w:rFonts w:hint="eastAsia" w:ascii="仿宋_GB2312" w:hAnsi="Calibri" w:eastAsia="仿宋_GB2312" w:cs="Times New Roman"/>
          <w:b/>
          <w:color w:val="auto"/>
          <w:sz w:val="32"/>
          <w:szCs w:val="32"/>
          <w:highlight w:val="none"/>
          <w:u w:val="none"/>
        </w:rPr>
        <w:t>二、委托情况：</w:t>
      </w:r>
      <w:r>
        <w:rPr>
          <w:rFonts w:hint="eastAsia" w:ascii="仿宋_GB2312" w:hAnsi="Calibri" w:eastAsia="仿宋_GB2312" w:cs="Times New Roman"/>
          <w:color w:val="auto"/>
          <w:sz w:val="32"/>
          <w:szCs w:val="32"/>
          <w:highlight w:val="none"/>
          <w:u w:val="none"/>
        </w:rPr>
        <w:t>本小区（或本单元/本栋）同意加装电梯的全体业主同意选择以下第</w:t>
      </w:r>
      <w:r>
        <w:rPr>
          <w:rFonts w:hint="eastAsia" w:ascii="仿宋_GB2312" w:hAnsi="Calibri" w:eastAsia="仿宋_GB2312" w:cs="Times New Roman"/>
          <w:color w:val="auto"/>
          <w:kern w:val="0"/>
          <w:sz w:val="28"/>
          <w:szCs w:val="28"/>
          <w:highlight w:val="none"/>
          <w:u w:val="none"/>
        </w:rPr>
        <w:t xml:space="preserve">     </w:t>
      </w:r>
      <w:r>
        <w:rPr>
          <w:rFonts w:hint="eastAsia" w:ascii="仿宋_GB2312" w:hAnsi="Calibri" w:eastAsia="仿宋_GB2312" w:cs="Times New Roman"/>
          <w:color w:val="auto"/>
          <w:sz w:val="32"/>
          <w:szCs w:val="32"/>
          <w:highlight w:val="none"/>
          <w:u w:val="none"/>
        </w:rPr>
        <w:t>种方式申请补贴资金相关事宜。</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Calibri" w:eastAsia="仿宋_GB2312" w:cs="Times New Roman"/>
          <w:color w:val="auto"/>
          <w:sz w:val="32"/>
          <w:szCs w:val="32"/>
          <w:highlight w:val="none"/>
          <w:u w:val="none"/>
        </w:rPr>
      </w:pPr>
      <w:r>
        <w:rPr>
          <w:rFonts w:hint="eastAsia" w:ascii="仿宋_GB2312" w:hAnsi="Calibri" w:eastAsia="仿宋_GB2312" w:cs="Times New Roman"/>
          <w:color w:val="auto"/>
          <w:sz w:val="32"/>
          <w:szCs w:val="32"/>
          <w:highlight w:val="none"/>
          <w:u w:val="none"/>
        </w:rPr>
        <w:t>（一）授权委托1名业主代表（姓名）</w:t>
      </w:r>
      <w:r>
        <w:rPr>
          <w:rFonts w:hint="eastAsia" w:ascii="仿宋_GB2312" w:hAnsi="Calibri" w:eastAsia="仿宋_GB2312" w:cs="Times New Roman"/>
          <w:color w:val="auto"/>
          <w:kern w:val="0"/>
          <w:sz w:val="28"/>
          <w:szCs w:val="28"/>
          <w:highlight w:val="none"/>
          <w:u w:val="none"/>
        </w:rPr>
        <w:t xml:space="preserve">     </w:t>
      </w:r>
      <w:r>
        <w:rPr>
          <w:rFonts w:hint="eastAsia" w:ascii="仿宋_GB2312" w:hAnsi="Calibri" w:eastAsia="仿宋_GB2312" w:cs="Times New Roman"/>
          <w:color w:val="auto"/>
          <w:sz w:val="32"/>
          <w:szCs w:val="32"/>
          <w:highlight w:val="none"/>
          <w:u w:val="none"/>
        </w:rPr>
        <w:t>（性别）</w:t>
      </w:r>
      <w:r>
        <w:rPr>
          <w:rFonts w:hint="eastAsia" w:ascii="仿宋_GB2312" w:hAnsi="Calibri" w:eastAsia="仿宋_GB2312" w:cs="Times New Roman"/>
          <w:color w:val="auto"/>
          <w:kern w:val="0"/>
          <w:sz w:val="28"/>
          <w:szCs w:val="28"/>
          <w:highlight w:val="none"/>
          <w:u w:val="none"/>
        </w:rPr>
        <w:t xml:space="preserve">  </w:t>
      </w:r>
      <w:r>
        <w:rPr>
          <w:rFonts w:hint="eastAsia" w:ascii="仿宋_GB2312" w:hAnsi="Calibri" w:eastAsia="仿宋_GB2312" w:cs="Times New Roman"/>
          <w:color w:val="auto"/>
          <w:sz w:val="32"/>
          <w:szCs w:val="32"/>
          <w:highlight w:val="none"/>
          <w:u w:val="none"/>
        </w:rPr>
        <w:t>（身份证号码）</w:t>
      </w:r>
      <w:r>
        <w:rPr>
          <w:rFonts w:hint="eastAsia" w:ascii="仿宋_GB2312" w:hAnsi="Calibri" w:eastAsia="仿宋_GB2312" w:cs="Times New Roman"/>
          <w:color w:val="auto"/>
          <w:kern w:val="0"/>
          <w:sz w:val="28"/>
          <w:szCs w:val="28"/>
          <w:highlight w:val="none"/>
          <w:u w:val="none"/>
        </w:rPr>
        <w:t xml:space="preserve">           </w:t>
      </w:r>
      <w:r>
        <w:rPr>
          <w:rFonts w:hint="eastAsia" w:ascii="仿宋_GB2312" w:hAnsi="Calibri" w:eastAsia="仿宋_GB2312" w:cs="Times New Roman"/>
          <w:color w:val="auto"/>
          <w:sz w:val="32"/>
          <w:szCs w:val="32"/>
          <w:highlight w:val="none"/>
          <w:u w:val="none"/>
        </w:rPr>
        <w:t>（联系电话）</w:t>
      </w:r>
      <w:r>
        <w:rPr>
          <w:rFonts w:hint="eastAsia" w:ascii="仿宋_GB2312" w:hAnsi="Calibri" w:eastAsia="仿宋_GB2312" w:cs="Times New Roman"/>
          <w:color w:val="auto"/>
          <w:kern w:val="0"/>
          <w:sz w:val="28"/>
          <w:szCs w:val="28"/>
          <w:highlight w:val="none"/>
          <w:u w:val="none"/>
        </w:rPr>
        <w:t xml:space="preserve">      </w:t>
      </w:r>
      <w:r>
        <w:rPr>
          <w:rFonts w:hint="eastAsia" w:ascii="仿宋_GB2312" w:hAnsi="Calibri" w:eastAsia="仿宋_GB2312" w:cs="Times New Roman"/>
          <w:color w:val="auto"/>
          <w:sz w:val="32"/>
          <w:szCs w:val="32"/>
          <w:highlight w:val="none"/>
          <w:u w:val="none"/>
        </w:rPr>
        <w:t>为补贴资金申请人办理本小区（或本单元/本栋）既有住宅加装电梯补贴资金相关事宜。</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Calibri" w:eastAsia="仿宋_GB2312" w:cs="Times New Roman"/>
          <w:color w:val="auto"/>
          <w:sz w:val="32"/>
          <w:szCs w:val="32"/>
          <w:highlight w:val="none"/>
          <w:u w:val="none"/>
        </w:rPr>
      </w:pPr>
      <w:r>
        <w:rPr>
          <w:rFonts w:hint="eastAsia" w:ascii="仿宋_GB2312" w:hAnsi="Calibri" w:eastAsia="仿宋_GB2312" w:cs="Times New Roman"/>
          <w:color w:val="auto"/>
          <w:sz w:val="32"/>
          <w:szCs w:val="32"/>
          <w:highlight w:val="none"/>
          <w:u w:val="none"/>
        </w:rPr>
        <w:t>（二）授权委托</w:t>
      </w:r>
      <w:r>
        <w:rPr>
          <w:rFonts w:hint="eastAsia" w:ascii="仿宋_GB2312" w:hAnsi="Calibri" w:eastAsia="仿宋_GB2312" w:cs="Times New Roman"/>
          <w:color w:val="auto"/>
          <w:kern w:val="0"/>
          <w:sz w:val="28"/>
          <w:szCs w:val="28"/>
          <w:highlight w:val="none"/>
          <w:u w:val="none"/>
        </w:rPr>
        <w:t xml:space="preserve">      </w:t>
      </w:r>
      <w:r>
        <w:rPr>
          <w:rFonts w:hint="eastAsia" w:ascii="仿宋_GB2312" w:hAnsi="Calibri" w:eastAsia="仿宋_GB2312" w:cs="Times New Roman"/>
          <w:color w:val="auto"/>
          <w:sz w:val="32"/>
          <w:szCs w:val="32"/>
          <w:highlight w:val="none"/>
          <w:u w:val="none"/>
        </w:rPr>
        <w:t>（企业/单位名称，加盖公章）</w:t>
      </w:r>
      <w:r>
        <w:rPr>
          <w:rFonts w:hint="eastAsia" w:ascii="仿宋_GB2312" w:hAnsi="Calibri" w:eastAsia="仿宋_GB2312" w:cs="Times New Roman"/>
          <w:color w:val="auto"/>
          <w:kern w:val="0"/>
          <w:sz w:val="28"/>
          <w:szCs w:val="28"/>
          <w:highlight w:val="none"/>
          <w:u w:val="none"/>
        </w:rPr>
        <w:t xml:space="preserve">   </w:t>
      </w:r>
      <w:r>
        <w:rPr>
          <w:rFonts w:hint="eastAsia" w:ascii="仿宋_GB2312" w:hAnsi="Calibri" w:eastAsia="仿宋_GB2312" w:cs="Times New Roman"/>
          <w:color w:val="auto"/>
          <w:sz w:val="32"/>
          <w:szCs w:val="32"/>
          <w:highlight w:val="none"/>
          <w:u w:val="none"/>
        </w:rPr>
        <w:t>（统一社会信用代码）</w:t>
      </w:r>
      <w:r>
        <w:rPr>
          <w:rFonts w:hint="eastAsia" w:ascii="仿宋_GB2312" w:hAnsi="Calibri" w:eastAsia="仿宋_GB2312" w:cs="Times New Roman"/>
          <w:color w:val="auto"/>
          <w:kern w:val="0"/>
          <w:sz w:val="28"/>
          <w:szCs w:val="28"/>
          <w:highlight w:val="none"/>
          <w:u w:val="none"/>
        </w:rPr>
        <w:t xml:space="preserve">  </w:t>
      </w:r>
      <w:r>
        <w:rPr>
          <w:rFonts w:hint="eastAsia" w:ascii="仿宋_GB2312" w:hAnsi="Calibri" w:eastAsia="仿宋_GB2312" w:cs="Times New Roman"/>
          <w:color w:val="auto"/>
          <w:sz w:val="32"/>
          <w:szCs w:val="32"/>
          <w:highlight w:val="none"/>
          <w:u w:val="none"/>
        </w:rPr>
        <w:t>负责人</w:t>
      </w:r>
      <w:r>
        <w:rPr>
          <w:rFonts w:hint="eastAsia" w:ascii="仿宋_GB2312" w:hAnsi="Calibri" w:eastAsia="仿宋_GB2312" w:cs="Times New Roman"/>
          <w:color w:val="auto"/>
          <w:kern w:val="0"/>
          <w:sz w:val="28"/>
          <w:szCs w:val="28"/>
          <w:highlight w:val="none"/>
          <w:u w:val="none"/>
        </w:rPr>
        <w:t xml:space="preserve">       </w:t>
      </w:r>
      <w:r>
        <w:rPr>
          <w:rFonts w:hint="eastAsia" w:ascii="仿宋_GB2312" w:hAnsi="Calibri" w:eastAsia="仿宋_GB2312" w:cs="Times New Roman"/>
          <w:color w:val="auto"/>
          <w:sz w:val="32"/>
          <w:szCs w:val="32"/>
          <w:highlight w:val="none"/>
          <w:u w:val="none"/>
        </w:rPr>
        <w:t xml:space="preserve">（姓名） </w:t>
      </w:r>
      <w:r>
        <w:rPr>
          <w:rFonts w:hint="eastAsia" w:ascii="仿宋_GB2312" w:hAnsi="Calibri" w:eastAsia="仿宋_GB2312" w:cs="Times New Roman"/>
          <w:color w:val="auto"/>
          <w:kern w:val="0"/>
          <w:sz w:val="28"/>
          <w:szCs w:val="28"/>
          <w:highlight w:val="none"/>
          <w:u w:val="none"/>
        </w:rPr>
        <w:t xml:space="preserve">    </w:t>
      </w:r>
      <w:r>
        <w:rPr>
          <w:rFonts w:hint="eastAsia" w:ascii="仿宋_GB2312" w:hAnsi="Calibri" w:eastAsia="仿宋_GB2312" w:cs="Times New Roman"/>
          <w:color w:val="auto"/>
          <w:sz w:val="32"/>
          <w:szCs w:val="32"/>
          <w:highlight w:val="none"/>
          <w:u w:val="none"/>
        </w:rPr>
        <w:t>（联系电话） 为补贴资金申请人办理本小区（或本单元/本栋）既有住宅加装电梯补贴资金相关事宜。</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Calibri" w:eastAsia="仿宋_GB2312" w:cs="Times New Roman"/>
          <w:color w:val="auto"/>
          <w:sz w:val="32"/>
          <w:szCs w:val="32"/>
          <w:highlight w:val="none"/>
          <w:u w:val="none"/>
        </w:rPr>
      </w:pPr>
      <w:r>
        <w:rPr>
          <w:rFonts w:hint="eastAsia" w:ascii="仿宋_GB2312" w:hAnsi="Calibri" w:eastAsia="仿宋_GB2312" w:cs="Times New Roman"/>
          <w:b/>
          <w:color w:val="auto"/>
          <w:sz w:val="32"/>
          <w:szCs w:val="32"/>
          <w:highlight w:val="none"/>
          <w:u w:val="none"/>
        </w:rPr>
        <w:t>三、指定账户</w:t>
      </w:r>
      <w:r>
        <w:rPr>
          <w:rFonts w:hint="eastAsia" w:ascii="仿宋_GB2312" w:hAnsi="Calibri" w:eastAsia="仿宋_GB2312" w:cs="Times New Roman"/>
          <w:color w:val="auto"/>
          <w:sz w:val="32"/>
          <w:szCs w:val="32"/>
          <w:highlight w:val="none"/>
          <w:u w:val="none"/>
        </w:rPr>
        <w:t>：本小区（或本单元/本栋）同意加装电梯的全体业主同意将本小区（或本单元/本栋）既有住宅加装电梯补贴资金发放至以下指定银行账户。</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Calibri" w:eastAsia="仿宋_GB2312" w:cs="Times New Roman"/>
          <w:color w:val="auto"/>
          <w:sz w:val="32"/>
          <w:szCs w:val="32"/>
          <w:highlight w:val="none"/>
          <w:u w:val="none"/>
        </w:rPr>
      </w:pPr>
      <w:r>
        <w:rPr>
          <w:rFonts w:hint="eastAsia" w:ascii="仿宋_GB2312" w:hAnsi="Calibri" w:eastAsia="仿宋_GB2312" w:cs="Times New Roman"/>
          <w:color w:val="auto"/>
          <w:sz w:val="32"/>
          <w:szCs w:val="32"/>
          <w:highlight w:val="none"/>
          <w:u w:val="none"/>
        </w:rPr>
        <w:t xml:space="preserve">户 </w:t>
      </w:r>
      <w:r>
        <w:rPr>
          <w:rFonts w:ascii="仿宋_GB2312" w:hAnsi="Calibri" w:eastAsia="仿宋_GB2312" w:cs="Times New Roman"/>
          <w:color w:val="auto"/>
          <w:sz w:val="32"/>
          <w:szCs w:val="32"/>
          <w:highlight w:val="none"/>
          <w:u w:val="none"/>
        </w:rPr>
        <w:t xml:space="preserve">   </w:t>
      </w:r>
      <w:r>
        <w:rPr>
          <w:rFonts w:hint="eastAsia" w:ascii="仿宋_GB2312" w:hAnsi="Calibri" w:eastAsia="仿宋_GB2312" w:cs="Times New Roman"/>
          <w:color w:val="auto"/>
          <w:sz w:val="32"/>
          <w:szCs w:val="32"/>
          <w:highlight w:val="none"/>
          <w:u w:val="none"/>
        </w:rPr>
        <w:t xml:space="preserve">名：               </w:t>
      </w:r>
      <w:r>
        <w:rPr>
          <w:rFonts w:ascii="仿宋_GB2312" w:hAnsi="Calibri" w:eastAsia="仿宋_GB2312" w:cs="Times New Roman"/>
          <w:color w:val="auto"/>
          <w:sz w:val="32"/>
          <w:szCs w:val="32"/>
          <w:highlight w:val="none"/>
          <w:u w:val="none"/>
        </w:rPr>
        <w:t xml:space="preserve">     </w:t>
      </w:r>
      <w:r>
        <w:rPr>
          <w:rFonts w:hint="eastAsia" w:ascii="仿宋_GB2312" w:hAnsi="Calibri" w:eastAsia="仿宋_GB2312" w:cs="Times New Roman"/>
          <w:color w:val="auto"/>
          <w:sz w:val="32"/>
          <w:szCs w:val="32"/>
          <w:highlight w:val="none"/>
          <w:u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Calibri" w:eastAsia="仿宋_GB2312" w:cs="Times New Roman"/>
          <w:color w:val="auto"/>
          <w:sz w:val="32"/>
          <w:szCs w:val="32"/>
          <w:highlight w:val="none"/>
          <w:u w:val="none"/>
        </w:rPr>
      </w:pPr>
      <w:r>
        <w:rPr>
          <w:rFonts w:hint="eastAsia" w:ascii="仿宋_GB2312" w:hAnsi="Calibri" w:eastAsia="仿宋_GB2312" w:cs="Times New Roman"/>
          <w:color w:val="auto"/>
          <w:sz w:val="32"/>
          <w:szCs w:val="32"/>
          <w:highlight w:val="none"/>
          <w:u w:val="none"/>
        </w:rPr>
        <w:t xml:space="preserve">开户银行：    </w:t>
      </w:r>
      <w:r>
        <w:rPr>
          <w:rFonts w:ascii="仿宋_GB2312" w:hAnsi="Calibri" w:eastAsia="仿宋_GB2312" w:cs="Times New Roman"/>
          <w:color w:val="auto"/>
          <w:sz w:val="32"/>
          <w:szCs w:val="32"/>
          <w:highlight w:val="none"/>
          <w:u w:val="none"/>
        </w:rPr>
        <w:t xml:space="preserve">    </w:t>
      </w:r>
      <w:r>
        <w:rPr>
          <w:rFonts w:hint="eastAsia" w:ascii="仿宋_GB2312" w:hAnsi="Calibri" w:eastAsia="仿宋_GB2312" w:cs="Times New Roman"/>
          <w:color w:val="auto"/>
          <w:sz w:val="32"/>
          <w:szCs w:val="32"/>
          <w:highlight w:val="none"/>
          <w:u w:val="none"/>
        </w:rPr>
        <w:t xml:space="preserve">         </w:t>
      </w:r>
      <w:r>
        <w:rPr>
          <w:rFonts w:ascii="仿宋_GB2312" w:hAnsi="Calibri" w:eastAsia="仿宋_GB2312" w:cs="Times New Roman"/>
          <w:color w:val="auto"/>
          <w:sz w:val="32"/>
          <w:szCs w:val="32"/>
          <w:highlight w:val="none"/>
          <w:u w:val="none"/>
        </w:rPr>
        <w:t xml:space="preserve">     </w:t>
      </w:r>
      <w:r>
        <w:rPr>
          <w:rFonts w:hint="eastAsia" w:ascii="仿宋_GB2312" w:hAnsi="Calibri" w:eastAsia="仿宋_GB2312" w:cs="Times New Roman"/>
          <w:color w:val="auto"/>
          <w:sz w:val="32"/>
          <w:szCs w:val="32"/>
          <w:highlight w:val="none"/>
          <w:u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Calibri" w:eastAsia="仿宋_GB2312" w:cs="Times New Roman"/>
          <w:color w:val="auto"/>
          <w:sz w:val="32"/>
          <w:szCs w:val="32"/>
          <w:highlight w:val="none"/>
          <w:u w:val="none"/>
        </w:rPr>
      </w:pPr>
      <w:r>
        <w:rPr>
          <w:rFonts w:hint="eastAsia" w:ascii="仿宋_GB2312" w:hAnsi="Calibri" w:eastAsia="仿宋_GB2312" w:cs="Times New Roman"/>
          <w:color w:val="auto"/>
          <w:sz w:val="32"/>
          <w:szCs w:val="32"/>
          <w:highlight w:val="none"/>
          <w:u w:val="none"/>
        </w:rPr>
        <w:t xml:space="preserve">银行账户：        </w:t>
      </w:r>
      <w:r>
        <w:rPr>
          <w:rFonts w:ascii="仿宋_GB2312" w:hAnsi="Calibri" w:eastAsia="仿宋_GB2312" w:cs="Times New Roman"/>
          <w:color w:val="auto"/>
          <w:sz w:val="32"/>
          <w:szCs w:val="32"/>
          <w:highlight w:val="none"/>
          <w:u w:val="none"/>
        </w:rPr>
        <w:t xml:space="preserve">    </w:t>
      </w:r>
      <w:r>
        <w:rPr>
          <w:rFonts w:hint="eastAsia" w:ascii="仿宋_GB2312" w:hAnsi="Calibri" w:eastAsia="仿宋_GB2312" w:cs="Times New Roman"/>
          <w:color w:val="auto"/>
          <w:sz w:val="32"/>
          <w:szCs w:val="32"/>
          <w:highlight w:val="none"/>
          <w:u w:val="none"/>
        </w:rPr>
        <w:t xml:space="preserve">    </w:t>
      </w:r>
      <w:r>
        <w:rPr>
          <w:rFonts w:ascii="仿宋_GB2312" w:hAnsi="Calibri" w:eastAsia="仿宋_GB2312" w:cs="Times New Roman"/>
          <w:color w:val="auto"/>
          <w:sz w:val="32"/>
          <w:szCs w:val="32"/>
          <w:highlight w:val="none"/>
          <w:u w:val="none"/>
        </w:rPr>
        <w:t xml:space="preserve">     </w:t>
      </w:r>
      <w:r>
        <w:rPr>
          <w:rFonts w:hint="eastAsia" w:ascii="仿宋_GB2312" w:hAnsi="Calibri" w:eastAsia="仿宋_GB2312" w:cs="Times New Roman"/>
          <w:color w:val="auto"/>
          <w:sz w:val="32"/>
          <w:szCs w:val="32"/>
          <w:highlight w:val="none"/>
          <w:u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Calibri" w:eastAsia="仿宋_GB2312" w:cs="Times New Roman"/>
          <w:color w:val="auto"/>
          <w:sz w:val="32"/>
          <w:szCs w:val="32"/>
          <w:highlight w:val="none"/>
          <w:u w:val="none"/>
        </w:rPr>
      </w:pPr>
      <w:r>
        <w:rPr>
          <w:rFonts w:hint="eastAsia" w:ascii="仿宋_GB2312" w:hAnsi="Calibri" w:eastAsia="仿宋_GB2312" w:cs="Times New Roman"/>
          <w:b/>
          <w:color w:val="auto"/>
          <w:sz w:val="32"/>
          <w:szCs w:val="32"/>
          <w:highlight w:val="none"/>
          <w:u w:val="none"/>
        </w:rPr>
        <w:t>四、补贴资金使用计划：</w:t>
      </w:r>
      <w:r>
        <w:rPr>
          <w:rFonts w:hint="eastAsia" w:ascii="仿宋_GB2312" w:hAnsi="Calibri" w:eastAsia="仿宋_GB2312" w:cs="Times New Roman"/>
          <w:color w:val="auto"/>
          <w:sz w:val="32"/>
          <w:szCs w:val="32"/>
          <w:highlight w:val="none"/>
          <w:u w:val="none"/>
        </w:rPr>
        <w:t xml:space="preserve">本小区（或本单元/本栋）同意加装电梯的全体业主同意补贴资金按以下计划使用：    </w:t>
      </w:r>
      <w:r>
        <w:rPr>
          <w:rFonts w:ascii="仿宋_GB2312" w:hAnsi="Calibri" w:eastAsia="仿宋_GB2312" w:cs="Times New Roman"/>
          <w:color w:val="auto"/>
          <w:sz w:val="32"/>
          <w:szCs w:val="32"/>
          <w:highlight w:val="none"/>
          <w:u w:val="none"/>
        </w:rPr>
        <w:t xml:space="preserve">  </w:t>
      </w:r>
      <w:r>
        <w:rPr>
          <w:rFonts w:hint="eastAsia" w:ascii="仿宋_GB2312" w:hAnsi="Calibri" w:eastAsia="仿宋_GB2312" w:cs="Times New Roman"/>
          <w:color w:val="auto"/>
          <w:sz w:val="32"/>
          <w:szCs w:val="32"/>
          <w:highlight w:val="none"/>
          <w:u w:val="none"/>
        </w:rPr>
        <w:t xml:space="preserve">   </w:t>
      </w:r>
      <w:r>
        <w:rPr>
          <w:rFonts w:ascii="仿宋_GB2312" w:hAnsi="Calibri" w:eastAsia="仿宋_GB2312" w:cs="Times New Roman"/>
          <w:color w:val="auto"/>
          <w:sz w:val="32"/>
          <w:szCs w:val="32"/>
          <w:highlight w:val="none"/>
          <w:u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Calibri" w:eastAsia="仿宋_GB2312" w:cs="Times New Roman"/>
          <w:color w:val="auto"/>
          <w:sz w:val="32"/>
          <w:szCs w:val="32"/>
          <w:highlight w:val="none"/>
          <w:u w:val="none"/>
        </w:rPr>
      </w:pPr>
      <w:r>
        <w:rPr>
          <w:rFonts w:hint="eastAsia" w:ascii="仿宋_GB2312" w:hAnsi="Calibri" w:eastAsia="仿宋_GB2312" w:cs="Times New Roman"/>
          <w:color w:val="auto"/>
          <w:sz w:val="32"/>
          <w:szCs w:val="32"/>
          <w:highlight w:val="none"/>
          <w:u w:val="none"/>
        </w:rPr>
        <w:t xml:space="preserve"> </w:t>
      </w:r>
      <w:r>
        <w:rPr>
          <w:rFonts w:ascii="仿宋_GB2312" w:hAnsi="Calibri" w:eastAsia="仿宋_GB2312" w:cs="Times New Roman"/>
          <w:color w:val="auto"/>
          <w:sz w:val="32"/>
          <w:szCs w:val="32"/>
          <w:highlight w:val="none"/>
          <w:u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Calibri" w:eastAsia="仿宋_GB2312" w:cs="Times New Roman"/>
          <w:color w:val="auto"/>
          <w:sz w:val="32"/>
          <w:szCs w:val="32"/>
          <w:highlight w:val="none"/>
          <w:u w:val="none"/>
        </w:rPr>
      </w:pPr>
      <w:r>
        <w:rPr>
          <w:rFonts w:hint="eastAsia" w:ascii="仿宋_GB2312" w:hAnsi="Calibri" w:eastAsia="仿宋_GB2312" w:cs="Times New Roman"/>
          <w:color w:val="auto"/>
          <w:sz w:val="32"/>
          <w:szCs w:val="32"/>
          <w:highlight w:val="none"/>
          <w:u w:val="none"/>
        </w:rPr>
        <w:t xml:space="preserve"> </w:t>
      </w:r>
      <w:r>
        <w:rPr>
          <w:rFonts w:ascii="仿宋_GB2312" w:hAnsi="Calibri" w:eastAsia="仿宋_GB2312" w:cs="Times New Roman"/>
          <w:color w:val="auto"/>
          <w:sz w:val="32"/>
          <w:szCs w:val="32"/>
          <w:highlight w:val="none"/>
          <w:u w:val="none"/>
        </w:rPr>
        <w:t xml:space="preserve">                                                  </w:t>
      </w:r>
      <w:r>
        <w:rPr>
          <w:rFonts w:hint="eastAsia" w:ascii="仿宋_GB2312" w:hAnsi="Calibri"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Calibri" w:eastAsia="仿宋_GB2312" w:cs="Times New Roman"/>
          <w:b/>
          <w:color w:val="auto"/>
          <w:sz w:val="32"/>
          <w:szCs w:val="32"/>
          <w:highlight w:val="none"/>
          <w:u w:val="none"/>
        </w:rPr>
      </w:pPr>
      <w:r>
        <w:rPr>
          <w:rFonts w:hint="eastAsia" w:ascii="仿宋_GB2312" w:hAnsi="Calibri" w:eastAsia="仿宋_GB2312" w:cs="Times New Roman"/>
          <w:b/>
          <w:color w:val="auto"/>
          <w:sz w:val="32"/>
          <w:szCs w:val="32"/>
          <w:highlight w:val="none"/>
          <w:u w:val="none"/>
        </w:rPr>
        <w:t>五、其他约定：</w:t>
      </w:r>
      <w:r>
        <w:rPr>
          <w:rFonts w:hint="eastAsia" w:ascii="仿宋_GB2312" w:hAnsi="Calibri" w:eastAsia="仿宋_GB2312" w:cs="Times New Roman"/>
          <w:color w:val="auto"/>
          <w:sz w:val="32"/>
          <w:szCs w:val="32"/>
          <w:highlight w:val="none"/>
          <w:u w:val="none"/>
        </w:rPr>
        <w:t xml:space="preserve">   </w:t>
      </w:r>
      <w:r>
        <w:rPr>
          <w:rFonts w:ascii="仿宋_GB2312" w:hAnsi="Calibri" w:eastAsia="仿宋_GB2312" w:cs="Times New Roman"/>
          <w:color w:val="auto"/>
          <w:sz w:val="32"/>
          <w:szCs w:val="32"/>
          <w:highlight w:val="none"/>
          <w:u w:val="none"/>
        </w:rPr>
        <w:t xml:space="preserve">                            </w:t>
      </w:r>
      <w:r>
        <w:rPr>
          <w:rFonts w:hint="eastAsia" w:ascii="仿宋_GB2312" w:hAnsi="Calibri" w:eastAsia="仿宋_GB2312" w:cs="Times New Roman"/>
          <w:color w:val="auto"/>
          <w:sz w:val="32"/>
          <w:szCs w:val="32"/>
          <w:highlight w:val="none"/>
          <w:u w:val="none"/>
        </w:rPr>
        <w:t xml:space="preserve"> </w:t>
      </w:r>
      <w:r>
        <w:rPr>
          <w:rFonts w:ascii="仿宋_GB2312" w:hAnsi="Calibri" w:eastAsia="仿宋_GB2312" w:cs="Times New Roman"/>
          <w:color w:val="auto"/>
          <w:sz w:val="32"/>
          <w:szCs w:val="32"/>
          <w:highlight w:val="none"/>
          <w:u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Calibri" w:eastAsia="仿宋_GB2312" w:cs="Times New Roman"/>
          <w:color w:val="auto"/>
          <w:sz w:val="32"/>
          <w:szCs w:val="32"/>
          <w:highlight w:val="none"/>
          <w:u w:val="none"/>
        </w:rPr>
      </w:pPr>
      <w:r>
        <w:rPr>
          <w:rFonts w:hint="eastAsia" w:ascii="仿宋_GB2312" w:hAnsi="Calibri" w:eastAsia="仿宋_GB2312" w:cs="Times New Roman"/>
          <w:color w:val="auto"/>
          <w:sz w:val="32"/>
          <w:szCs w:val="32"/>
          <w:highlight w:val="none"/>
          <w:u w:val="none"/>
        </w:rPr>
        <w:t xml:space="preserve">   </w:t>
      </w:r>
      <w:r>
        <w:rPr>
          <w:rFonts w:ascii="仿宋_GB2312" w:hAnsi="Calibri" w:eastAsia="仿宋_GB2312" w:cs="Times New Roman"/>
          <w:color w:val="auto"/>
          <w:sz w:val="32"/>
          <w:szCs w:val="32"/>
          <w:highlight w:val="none"/>
          <w:u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Calibri" w:eastAsia="仿宋_GB2312" w:cs="Times New Roman"/>
          <w:b/>
          <w:color w:val="auto"/>
          <w:sz w:val="32"/>
          <w:szCs w:val="32"/>
          <w:highlight w:val="none"/>
          <w:u w:val="none"/>
        </w:rPr>
      </w:pPr>
      <w:r>
        <w:rPr>
          <w:rFonts w:hint="eastAsia" w:ascii="仿宋_GB2312" w:hAnsi="Calibri" w:eastAsia="仿宋_GB2312" w:cs="Times New Roman"/>
          <w:color w:val="auto"/>
          <w:sz w:val="32"/>
          <w:szCs w:val="32"/>
          <w:highlight w:val="none"/>
          <w:u w:val="none"/>
        </w:rPr>
        <w:t xml:space="preserve"> </w:t>
      </w:r>
      <w:r>
        <w:rPr>
          <w:rFonts w:ascii="仿宋_GB2312" w:hAnsi="Calibri" w:eastAsia="仿宋_GB2312" w:cs="Times New Roman"/>
          <w:color w:val="auto"/>
          <w:sz w:val="32"/>
          <w:szCs w:val="32"/>
          <w:highlight w:val="none"/>
          <w:u w:val="none"/>
        </w:rPr>
        <w:t xml:space="preserve">                                                  </w:t>
      </w:r>
      <w:r>
        <w:rPr>
          <w:rFonts w:hint="eastAsia" w:ascii="仿宋_GB2312" w:hAnsi="Calibri"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ascii="仿宋_GB2312" w:hAnsi="Calibri" w:eastAsia="仿宋_GB2312" w:cs="Times New Roman"/>
          <w:b/>
          <w:color w:val="auto"/>
          <w:sz w:val="32"/>
          <w:szCs w:val="32"/>
          <w:highlight w:val="none"/>
          <w:u w:val="none"/>
        </w:rPr>
      </w:pPr>
      <w:r>
        <w:rPr>
          <w:rFonts w:hint="eastAsia" w:ascii="仿宋_GB2312" w:hAnsi="Calibri" w:eastAsia="仿宋_GB2312" w:cs="Times New Roman"/>
          <w:b/>
          <w:color w:val="auto"/>
          <w:sz w:val="32"/>
          <w:szCs w:val="32"/>
          <w:highlight w:val="none"/>
          <w:u w:val="none"/>
        </w:rPr>
        <w:t>六、</w:t>
      </w:r>
      <w:r>
        <w:rPr>
          <w:rFonts w:hint="eastAsia" w:ascii="仿宋_GB2312" w:hAnsi="Calibri" w:eastAsia="仿宋_GB2312" w:cs="Times New Roman"/>
          <w:color w:val="auto"/>
          <w:sz w:val="32"/>
          <w:szCs w:val="32"/>
          <w:highlight w:val="none"/>
          <w:u w:val="none"/>
        </w:rPr>
        <w:t>本协议一式</w:t>
      </w:r>
      <w:r>
        <w:rPr>
          <w:rFonts w:hint="default" w:ascii="仿宋_GB2312" w:hAnsi="Calibri" w:eastAsia="仿宋_GB2312" w:cs="Times New Roman"/>
          <w:color w:val="auto"/>
          <w:sz w:val="32"/>
          <w:szCs w:val="32"/>
          <w:highlight w:val="none"/>
          <w:u w:val="none"/>
        </w:rPr>
        <w:t>四</w:t>
      </w:r>
      <w:bookmarkStart w:id="0" w:name="_GoBack"/>
      <w:bookmarkEnd w:id="0"/>
      <w:r>
        <w:rPr>
          <w:rFonts w:hint="eastAsia" w:ascii="仿宋_GB2312" w:hAnsi="Calibri" w:eastAsia="仿宋_GB2312" w:cs="Times New Roman"/>
          <w:color w:val="auto"/>
          <w:sz w:val="32"/>
          <w:szCs w:val="32"/>
          <w:highlight w:val="none"/>
          <w:u w:val="none"/>
        </w:rPr>
        <w:t>份，属地社区、街道办事处、区加梯办、补贴资金申请人各执1份。本协议书可复印至本单元（或本栋）同意增设电梯的全体业主每位1份；属小区整体规划施工的，业主委员会应将相关业主大会决议发送给每一位业主，并依法进行公示。</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Calibri" w:eastAsia="仿宋_GB2312" w:cs="Times New Roman"/>
          <w:b/>
          <w:color w:val="auto"/>
          <w:sz w:val="32"/>
          <w:szCs w:val="32"/>
          <w:highlight w:val="none"/>
          <w:u w:val="none"/>
        </w:rPr>
      </w:pPr>
      <w:r>
        <w:rPr>
          <w:rFonts w:hint="eastAsia" w:ascii="仿宋_GB2312" w:hAnsi="Calibri" w:eastAsia="仿宋_GB2312" w:cs="Times New Roman"/>
          <w:b/>
          <w:color w:val="auto"/>
          <w:sz w:val="32"/>
          <w:szCs w:val="32"/>
          <w:highlight w:val="none"/>
          <w:u w:val="none"/>
        </w:rPr>
        <w:t>七、本协议自签订之日起生效。</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Calibri" w:eastAsia="仿宋_GB2312" w:cs="Times New Roman"/>
          <w:color w:val="auto"/>
          <w:sz w:val="32"/>
          <w:szCs w:val="32"/>
          <w:highlight w:val="none"/>
          <w:u w:val="none"/>
        </w:rPr>
      </w:pPr>
      <w:r>
        <w:rPr>
          <w:rFonts w:hint="eastAsia" w:ascii="仿宋_GB2312" w:hAnsi="Calibri" w:eastAsia="仿宋_GB2312" w:cs="Times New Roman"/>
          <w:color w:val="auto"/>
          <w:sz w:val="32"/>
          <w:szCs w:val="32"/>
          <w:highlight w:val="none"/>
          <w:u w:val="none"/>
        </w:rPr>
        <w:t>签约日期    年    月    日。</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Calibri" w:eastAsia="仿宋_GB2312" w:cs="Times New Roman"/>
          <w:b/>
          <w:color w:val="auto"/>
          <w:sz w:val="32"/>
          <w:szCs w:val="32"/>
          <w:highlight w:val="none"/>
          <w:u w:val="none"/>
        </w:rPr>
      </w:pPr>
      <w:r>
        <w:rPr>
          <w:rFonts w:hint="eastAsia" w:ascii="仿宋_GB2312" w:hAnsi="Calibri" w:eastAsia="仿宋_GB2312" w:cs="Times New Roman"/>
          <w:b/>
          <w:color w:val="auto"/>
          <w:sz w:val="32"/>
          <w:szCs w:val="32"/>
          <w:highlight w:val="none"/>
          <w:u w:val="none"/>
        </w:rPr>
        <w:t>八、本单元（或本栋）同意增设电梯的全体业主（产权人）签名</w:t>
      </w:r>
      <w:r>
        <w:rPr>
          <w:rFonts w:hint="eastAsia" w:ascii="仿宋_GB2312" w:hAnsi="Calibri" w:eastAsia="仿宋_GB2312" w:cs="Times New Roman"/>
          <w:bCs/>
          <w:color w:val="auto"/>
          <w:sz w:val="32"/>
          <w:szCs w:val="32"/>
          <w:highlight w:val="none"/>
          <w:u w:val="none"/>
        </w:rPr>
        <w:t>（本小区整体规划施工的，提供业主大会决议），以及</w:t>
      </w:r>
      <w:r>
        <w:rPr>
          <w:rFonts w:hint="eastAsia" w:ascii="仿宋_GB2312" w:hAnsi="Calibri" w:eastAsia="仿宋_GB2312" w:cs="Times New Roman"/>
          <w:b/>
          <w:color w:val="auto"/>
          <w:sz w:val="32"/>
          <w:szCs w:val="32"/>
          <w:highlight w:val="none"/>
          <w:u w:val="none"/>
        </w:rPr>
        <w:t>房屋权属证明</w:t>
      </w:r>
      <w:r>
        <w:rPr>
          <w:rFonts w:hint="eastAsia" w:ascii="仿宋_GB2312" w:hAnsi="Calibri" w:eastAsia="仿宋_GB2312" w:cs="Times New Roman"/>
          <w:bCs/>
          <w:color w:val="auto"/>
          <w:sz w:val="32"/>
          <w:szCs w:val="32"/>
          <w:highlight w:val="none"/>
          <w:u w:val="none"/>
        </w:rPr>
        <w:t>（整体规划提供业主大会统一社会信用代码证书）</w:t>
      </w:r>
      <w:r>
        <w:rPr>
          <w:rFonts w:hint="eastAsia" w:ascii="仿宋_GB2312" w:hAnsi="Calibri" w:eastAsia="仿宋_GB2312" w:cs="Times New Roman"/>
          <w:b/>
          <w:color w:val="auto"/>
          <w:sz w:val="32"/>
          <w:szCs w:val="32"/>
          <w:highlight w:val="none"/>
          <w:u w:val="none"/>
        </w:rPr>
        <w:t>：</w:t>
      </w:r>
    </w:p>
    <w:tbl>
      <w:tblPr>
        <w:tblStyle w:val="15"/>
        <w:tblW w:w="10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350"/>
        <w:gridCol w:w="3645"/>
        <w:gridCol w:w="237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5" w:type="dxa"/>
            <w:gridSpan w:val="2"/>
            <w:vAlign w:val="center"/>
          </w:tcPr>
          <w:p>
            <w:pPr>
              <w:spacing w:line="44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房号</w:t>
            </w:r>
          </w:p>
        </w:tc>
        <w:tc>
          <w:tcPr>
            <w:tcW w:w="3645" w:type="dxa"/>
            <w:vAlign w:val="center"/>
          </w:tcPr>
          <w:p>
            <w:pPr>
              <w:spacing w:line="44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房产证编号</w:t>
            </w:r>
          </w:p>
          <w:p>
            <w:pPr>
              <w:spacing w:line="44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（业主大会统一社会信用代码证书编号）</w:t>
            </w:r>
          </w:p>
        </w:tc>
        <w:tc>
          <w:tcPr>
            <w:tcW w:w="2370" w:type="dxa"/>
            <w:vAlign w:val="center"/>
          </w:tcPr>
          <w:p>
            <w:pPr>
              <w:spacing w:line="44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业主（或业委会全体成员）签名并按手印</w:t>
            </w:r>
          </w:p>
        </w:tc>
        <w:tc>
          <w:tcPr>
            <w:tcW w:w="2145" w:type="dxa"/>
            <w:vAlign w:val="center"/>
          </w:tcPr>
          <w:p>
            <w:pPr>
              <w:spacing w:line="44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pPr>
              <w:spacing w:line="560" w:lineRule="exact"/>
              <w:jc w:val="center"/>
              <w:rPr>
                <w:rFonts w:ascii="仿宋_GB2312" w:hAnsi="Calibri" w:eastAsia="仿宋_GB2312" w:cs="Times New Roman"/>
                <w:bCs/>
                <w:color w:val="auto"/>
                <w:kern w:val="0"/>
                <w:sz w:val="28"/>
                <w:szCs w:val="28"/>
                <w:highlight w:val="none"/>
                <w:u w:val="none"/>
              </w:rPr>
            </w:pPr>
            <w:r>
              <w:rPr>
                <w:rFonts w:hint="eastAsia" w:ascii="仿宋_GB2312" w:hAnsi="Calibri" w:eastAsia="仿宋_GB2312" w:cs="Times New Roman"/>
                <w:bCs/>
                <w:color w:val="auto"/>
                <w:kern w:val="0"/>
                <w:sz w:val="28"/>
                <w:szCs w:val="28"/>
                <w:highlight w:val="none"/>
                <w:u w:val="none"/>
              </w:rPr>
              <w:t>1</w:t>
            </w:r>
          </w:p>
        </w:tc>
        <w:tc>
          <w:tcPr>
            <w:tcW w:w="135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36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37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1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pPr>
              <w:spacing w:line="560" w:lineRule="exact"/>
              <w:jc w:val="center"/>
              <w:rPr>
                <w:rFonts w:ascii="仿宋_GB2312" w:hAnsi="Calibri" w:eastAsia="仿宋_GB2312" w:cs="Times New Roman"/>
                <w:bCs/>
                <w:color w:val="auto"/>
                <w:kern w:val="0"/>
                <w:sz w:val="28"/>
                <w:szCs w:val="28"/>
                <w:highlight w:val="none"/>
                <w:u w:val="none"/>
              </w:rPr>
            </w:pPr>
            <w:r>
              <w:rPr>
                <w:rFonts w:hint="eastAsia" w:ascii="仿宋_GB2312" w:hAnsi="Calibri" w:eastAsia="仿宋_GB2312" w:cs="Times New Roman"/>
                <w:bCs/>
                <w:color w:val="auto"/>
                <w:kern w:val="0"/>
                <w:sz w:val="28"/>
                <w:szCs w:val="28"/>
                <w:highlight w:val="none"/>
                <w:u w:val="none"/>
              </w:rPr>
              <w:t>2</w:t>
            </w:r>
          </w:p>
        </w:tc>
        <w:tc>
          <w:tcPr>
            <w:tcW w:w="135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36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37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1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pPr>
              <w:spacing w:line="560" w:lineRule="exact"/>
              <w:jc w:val="center"/>
              <w:rPr>
                <w:rFonts w:ascii="仿宋_GB2312" w:hAnsi="Calibri" w:eastAsia="仿宋_GB2312" w:cs="Times New Roman"/>
                <w:bCs/>
                <w:color w:val="auto"/>
                <w:kern w:val="0"/>
                <w:sz w:val="28"/>
                <w:szCs w:val="28"/>
                <w:highlight w:val="none"/>
                <w:u w:val="none"/>
              </w:rPr>
            </w:pPr>
            <w:r>
              <w:rPr>
                <w:rFonts w:hint="eastAsia" w:ascii="仿宋_GB2312" w:hAnsi="Calibri" w:eastAsia="仿宋_GB2312" w:cs="Times New Roman"/>
                <w:bCs/>
                <w:color w:val="auto"/>
                <w:kern w:val="0"/>
                <w:sz w:val="28"/>
                <w:szCs w:val="28"/>
                <w:highlight w:val="none"/>
                <w:u w:val="none"/>
              </w:rPr>
              <w:t>3</w:t>
            </w:r>
          </w:p>
        </w:tc>
        <w:tc>
          <w:tcPr>
            <w:tcW w:w="135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36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37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1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pPr>
              <w:spacing w:line="560" w:lineRule="exact"/>
              <w:jc w:val="center"/>
              <w:rPr>
                <w:rFonts w:ascii="仿宋_GB2312" w:hAnsi="Calibri" w:eastAsia="仿宋_GB2312" w:cs="Times New Roman"/>
                <w:bCs/>
                <w:color w:val="auto"/>
                <w:kern w:val="0"/>
                <w:sz w:val="28"/>
                <w:szCs w:val="28"/>
                <w:highlight w:val="none"/>
                <w:u w:val="none"/>
              </w:rPr>
            </w:pPr>
            <w:r>
              <w:rPr>
                <w:rFonts w:hint="eastAsia" w:ascii="仿宋_GB2312" w:hAnsi="Calibri" w:eastAsia="仿宋_GB2312" w:cs="Times New Roman"/>
                <w:bCs/>
                <w:color w:val="auto"/>
                <w:kern w:val="0"/>
                <w:sz w:val="28"/>
                <w:szCs w:val="28"/>
                <w:highlight w:val="none"/>
                <w:u w:val="none"/>
              </w:rPr>
              <w:t>4</w:t>
            </w:r>
          </w:p>
        </w:tc>
        <w:tc>
          <w:tcPr>
            <w:tcW w:w="135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36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37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1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pPr>
              <w:spacing w:line="560" w:lineRule="exact"/>
              <w:jc w:val="center"/>
              <w:rPr>
                <w:rFonts w:ascii="仿宋_GB2312" w:hAnsi="Calibri" w:eastAsia="仿宋_GB2312" w:cs="Times New Roman"/>
                <w:bCs/>
                <w:color w:val="auto"/>
                <w:kern w:val="0"/>
                <w:sz w:val="28"/>
                <w:szCs w:val="28"/>
                <w:highlight w:val="none"/>
                <w:u w:val="none"/>
              </w:rPr>
            </w:pPr>
            <w:r>
              <w:rPr>
                <w:rFonts w:hint="eastAsia" w:ascii="仿宋_GB2312" w:hAnsi="Calibri" w:eastAsia="仿宋_GB2312" w:cs="Times New Roman"/>
                <w:bCs/>
                <w:color w:val="auto"/>
                <w:kern w:val="0"/>
                <w:sz w:val="28"/>
                <w:szCs w:val="28"/>
                <w:highlight w:val="none"/>
                <w:u w:val="none"/>
              </w:rPr>
              <w:t>5</w:t>
            </w:r>
          </w:p>
        </w:tc>
        <w:tc>
          <w:tcPr>
            <w:tcW w:w="135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36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37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1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pPr>
              <w:spacing w:line="560" w:lineRule="exact"/>
              <w:jc w:val="center"/>
              <w:rPr>
                <w:rFonts w:ascii="仿宋_GB2312" w:hAnsi="Calibri" w:eastAsia="仿宋_GB2312" w:cs="Times New Roman"/>
                <w:bCs/>
                <w:color w:val="auto"/>
                <w:kern w:val="0"/>
                <w:sz w:val="28"/>
                <w:szCs w:val="28"/>
                <w:highlight w:val="none"/>
                <w:u w:val="none"/>
              </w:rPr>
            </w:pPr>
            <w:r>
              <w:rPr>
                <w:rFonts w:hint="eastAsia" w:ascii="仿宋_GB2312" w:hAnsi="Calibri" w:eastAsia="仿宋_GB2312" w:cs="Times New Roman"/>
                <w:bCs/>
                <w:color w:val="auto"/>
                <w:kern w:val="0"/>
                <w:sz w:val="28"/>
                <w:szCs w:val="28"/>
                <w:highlight w:val="none"/>
                <w:u w:val="none"/>
              </w:rPr>
              <w:t>6</w:t>
            </w:r>
          </w:p>
        </w:tc>
        <w:tc>
          <w:tcPr>
            <w:tcW w:w="135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36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37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1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pPr>
              <w:spacing w:line="560" w:lineRule="exact"/>
              <w:jc w:val="center"/>
              <w:rPr>
                <w:rFonts w:ascii="仿宋_GB2312" w:hAnsi="Calibri" w:eastAsia="仿宋_GB2312" w:cs="Times New Roman"/>
                <w:bCs/>
                <w:color w:val="auto"/>
                <w:kern w:val="0"/>
                <w:sz w:val="28"/>
                <w:szCs w:val="28"/>
                <w:highlight w:val="none"/>
                <w:u w:val="none"/>
              </w:rPr>
            </w:pPr>
            <w:r>
              <w:rPr>
                <w:rFonts w:hint="eastAsia" w:ascii="仿宋_GB2312" w:hAnsi="Calibri" w:eastAsia="仿宋_GB2312" w:cs="Times New Roman"/>
                <w:bCs/>
                <w:color w:val="auto"/>
                <w:kern w:val="0"/>
                <w:sz w:val="28"/>
                <w:szCs w:val="28"/>
                <w:highlight w:val="none"/>
                <w:u w:val="none"/>
              </w:rPr>
              <w:t>7</w:t>
            </w:r>
          </w:p>
        </w:tc>
        <w:tc>
          <w:tcPr>
            <w:tcW w:w="135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36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37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1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pPr>
              <w:spacing w:line="560" w:lineRule="exact"/>
              <w:jc w:val="center"/>
              <w:rPr>
                <w:rFonts w:ascii="仿宋_GB2312" w:hAnsi="Calibri" w:eastAsia="仿宋_GB2312" w:cs="Times New Roman"/>
                <w:bCs/>
                <w:color w:val="auto"/>
                <w:kern w:val="0"/>
                <w:sz w:val="28"/>
                <w:szCs w:val="28"/>
                <w:highlight w:val="none"/>
                <w:u w:val="none"/>
              </w:rPr>
            </w:pPr>
            <w:r>
              <w:rPr>
                <w:rFonts w:hint="eastAsia" w:ascii="仿宋_GB2312" w:hAnsi="Calibri" w:eastAsia="仿宋_GB2312" w:cs="Times New Roman"/>
                <w:bCs/>
                <w:color w:val="auto"/>
                <w:kern w:val="0"/>
                <w:sz w:val="28"/>
                <w:szCs w:val="28"/>
                <w:highlight w:val="none"/>
                <w:u w:val="none"/>
              </w:rPr>
              <w:t>8</w:t>
            </w:r>
          </w:p>
        </w:tc>
        <w:tc>
          <w:tcPr>
            <w:tcW w:w="135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36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37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1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pPr>
              <w:spacing w:line="560" w:lineRule="exact"/>
              <w:jc w:val="center"/>
              <w:rPr>
                <w:rFonts w:ascii="仿宋_GB2312" w:hAnsi="Calibri" w:eastAsia="仿宋_GB2312" w:cs="Times New Roman"/>
                <w:bCs/>
                <w:color w:val="auto"/>
                <w:kern w:val="0"/>
                <w:sz w:val="28"/>
                <w:szCs w:val="28"/>
                <w:highlight w:val="none"/>
                <w:u w:val="none"/>
              </w:rPr>
            </w:pPr>
            <w:r>
              <w:rPr>
                <w:rFonts w:hint="eastAsia" w:ascii="仿宋_GB2312" w:hAnsi="Calibri" w:eastAsia="仿宋_GB2312" w:cs="Times New Roman"/>
                <w:bCs/>
                <w:color w:val="auto"/>
                <w:kern w:val="0"/>
                <w:sz w:val="28"/>
                <w:szCs w:val="28"/>
                <w:highlight w:val="none"/>
                <w:u w:val="none"/>
              </w:rPr>
              <w:t>9</w:t>
            </w:r>
          </w:p>
        </w:tc>
        <w:tc>
          <w:tcPr>
            <w:tcW w:w="135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36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37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1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pPr>
              <w:spacing w:line="560" w:lineRule="exact"/>
              <w:jc w:val="center"/>
              <w:rPr>
                <w:rFonts w:ascii="仿宋_GB2312" w:hAnsi="Calibri" w:eastAsia="仿宋_GB2312" w:cs="Times New Roman"/>
                <w:bCs/>
                <w:color w:val="auto"/>
                <w:kern w:val="0"/>
                <w:sz w:val="28"/>
                <w:szCs w:val="28"/>
                <w:highlight w:val="none"/>
                <w:u w:val="none"/>
              </w:rPr>
            </w:pPr>
            <w:r>
              <w:rPr>
                <w:rFonts w:hint="eastAsia" w:ascii="仿宋_GB2312" w:hAnsi="Calibri" w:eastAsia="仿宋_GB2312" w:cs="Times New Roman"/>
                <w:bCs/>
                <w:color w:val="auto"/>
                <w:kern w:val="0"/>
                <w:sz w:val="28"/>
                <w:szCs w:val="28"/>
                <w:highlight w:val="none"/>
                <w:u w:val="none"/>
              </w:rPr>
              <w:t>10</w:t>
            </w:r>
          </w:p>
        </w:tc>
        <w:tc>
          <w:tcPr>
            <w:tcW w:w="135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36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37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1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pPr>
              <w:spacing w:line="560" w:lineRule="exact"/>
              <w:jc w:val="center"/>
              <w:rPr>
                <w:rFonts w:hint="default" w:ascii="仿宋_GB2312" w:hAnsi="Calibri" w:eastAsia="仿宋_GB2312" w:cs="Times New Roman"/>
                <w:bCs/>
                <w:color w:val="auto"/>
                <w:kern w:val="0"/>
                <w:sz w:val="28"/>
                <w:szCs w:val="28"/>
                <w:highlight w:val="none"/>
                <w:u w:val="none"/>
                <w:lang w:val="en-US" w:eastAsia="zh-CN"/>
              </w:rPr>
            </w:pPr>
            <w:r>
              <w:rPr>
                <w:rFonts w:hint="eastAsia" w:ascii="仿宋_GB2312" w:hAnsi="Calibri" w:eastAsia="仿宋_GB2312" w:cs="Times New Roman"/>
                <w:bCs/>
                <w:color w:val="auto"/>
                <w:kern w:val="0"/>
                <w:sz w:val="28"/>
                <w:szCs w:val="28"/>
                <w:highlight w:val="none"/>
                <w:u w:val="none"/>
                <w:lang w:val="en-US" w:eastAsia="zh-CN"/>
              </w:rPr>
              <w:t>12</w:t>
            </w:r>
          </w:p>
        </w:tc>
        <w:tc>
          <w:tcPr>
            <w:tcW w:w="135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36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37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1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pPr>
              <w:spacing w:line="560" w:lineRule="exact"/>
              <w:jc w:val="center"/>
              <w:rPr>
                <w:rFonts w:hint="default" w:ascii="仿宋_GB2312" w:hAnsi="Calibri" w:eastAsia="仿宋_GB2312" w:cs="Times New Roman"/>
                <w:bCs/>
                <w:color w:val="auto"/>
                <w:kern w:val="0"/>
                <w:sz w:val="28"/>
                <w:szCs w:val="28"/>
                <w:highlight w:val="none"/>
                <w:u w:val="none"/>
                <w:lang w:val="en-US" w:eastAsia="zh-CN"/>
              </w:rPr>
            </w:pPr>
            <w:r>
              <w:rPr>
                <w:rFonts w:hint="eastAsia" w:ascii="仿宋_GB2312" w:hAnsi="Calibri" w:eastAsia="仿宋_GB2312" w:cs="Times New Roman"/>
                <w:bCs/>
                <w:color w:val="auto"/>
                <w:kern w:val="0"/>
                <w:sz w:val="28"/>
                <w:szCs w:val="28"/>
                <w:highlight w:val="none"/>
                <w:u w:val="none"/>
                <w:lang w:val="en-US" w:eastAsia="zh-CN"/>
              </w:rPr>
              <w:t>13</w:t>
            </w:r>
          </w:p>
        </w:tc>
        <w:tc>
          <w:tcPr>
            <w:tcW w:w="135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36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37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1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pPr>
              <w:spacing w:line="560" w:lineRule="exact"/>
              <w:jc w:val="center"/>
              <w:rPr>
                <w:rFonts w:hint="default" w:ascii="仿宋_GB2312" w:hAnsi="Calibri" w:eastAsia="仿宋_GB2312" w:cs="Times New Roman"/>
                <w:bCs/>
                <w:color w:val="auto"/>
                <w:kern w:val="0"/>
                <w:sz w:val="28"/>
                <w:szCs w:val="28"/>
                <w:highlight w:val="none"/>
                <w:u w:val="none"/>
                <w:lang w:val="en-US" w:eastAsia="zh-CN"/>
              </w:rPr>
            </w:pPr>
            <w:r>
              <w:rPr>
                <w:rFonts w:hint="eastAsia" w:ascii="仿宋_GB2312" w:hAnsi="Calibri" w:eastAsia="仿宋_GB2312" w:cs="Times New Roman"/>
                <w:bCs/>
                <w:color w:val="auto"/>
                <w:kern w:val="0"/>
                <w:sz w:val="28"/>
                <w:szCs w:val="28"/>
                <w:highlight w:val="none"/>
                <w:u w:val="none"/>
                <w:lang w:val="en-US" w:eastAsia="zh-CN"/>
              </w:rPr>
              <w:t>14</w:t>
            </w:r>
          </w:p>
        </w:tc>
        <w:tc>
          <w:tcPr>
            <w:tcW w:w="135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36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37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1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pPr>
              <w:spacing w:line="560" w:lineRule="exact"/>
              <w:jc w:val="center"/>
              <w:rPr>
                <w:rFonts w:hint="default" w:ascii="仿宋_GB2312" w:hAnsi="Calibri" w:eastAsia="仿宋_GB2312" w:cs="Times New Roman"/>
                <w:bCs/>
                <w:color w:val="auto"/>
                <w:kern w:val="0"/>
                <w:sz w:val="28"/>
                <w:szCs w:val="28"/>
                <w:highlight w:val="none"/>
                <w:u w:val="none"/>
                <w:lang w:val="en-US" w:eastAsia="zh-CN"/>
              </w:rPr>
            </w:pPr>
            <w:r>
              <w:rPr>
                <w:rFonts w:hint="eastAsia" w:ascii="仿宋_GB2312" w:hAnsi="Calibri" w:eastAsia="仿宋_GB2312" w:cs="Times New Roman"/>
                <w:bCs/>
                <w:color w:val="auto"/>
                <w:kern w:val="0"/>
                <w:sz w:val="28"/>
                <w:szCs w:val="28"/>
                <w:highlight w:val="none"/>
                <w:u w:val="none"/>
                <w:lang w:val="en-US" w:eastAsia="zh-CN"/>
              </w:rPr>
              <w:t>15</w:t>
            </w:r>
          </w:p>
        </w:tc>
        <w:tc>
          <w:tcPr>
            <w:tcW w:w="135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36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37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1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pPr>
              <w:spacing w:line="560" w:lineRule="exact"/>
              <w:jc w:val="center"/>
              <w:rPr>
                <w:rFonts w:hint="default" w:ascii="仿宋_GB2312" w:hAnsi="Calibri" w:eastAsia="仿宋_GB2312" w:cs="Times New Roman"/>
                <w:bCs/>
                <w:color w:val="auto"/>
                <w:kern w:val="0"/>
                <w:sz w:val="28"/>
                <w:szCs w:val="28"/>
                <w:highlight w:val="none"/>
                <w:u w:val="none"/>
                <w:lang w:val="en-US" w:eastAsia="zh-CN"/>
              </w:rPr>
            </w:pPr>
            <w:r>
              <w:rPr>
                <w:rFonts w:hint="eastAsia" w:ascii="仿宋_GB2312" w:hAnsi="Calibri" w:eastAsia="仿宋_GB2312" w:cs="Times New Roman"/>
                <w:bCs/>
                <w:color w:val="auto"/>
                <w:kern w:val="0"/>
                <w:sz w:val="28"/>
                <w:szCs w:val="28"/>
                <w:highlight w:val="none"/>
                <w:u w:val="none"/>
                <w:lang w:val="en-US" w:eastAsia="zh-CN"/>
              </w:rPr>
              <w:t>16</w:t>
            </w:r>
          </w:p>
        </w:tc>
        <w:tc>
          <w:tcPr>
            <w:tcW w:w="135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36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370"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c>
          <w:tcPr>
            <w:tcW w:w="2145" w:type="dxa"/>
            <w:vAlign w:val="center"/>
          </w:tcPr>
          <w:p>
            <w:pPr>
              <w:spacing w:line="560" w:lineRule="exact"/>
              <w:jc w:val="center"/>
              <w:rPr>
                <w:rFonts w:ascii="仿宋_GB2312" w:hAnsi="Calibri" w:eastAsia="仿宋_GB2312" w:cs="Times New Roman"/>
                <w:b/>
                <w:color w:val="auto"/>
                <w:kern w:val="0"/>
                <w:sz w:val="28"/>
                <w:szCs w:val="28"/>
                <w:highlight w:val="none"/>
                <w:u w:val="none"/>
              </w:rPr>
            </w:pPr>
          </w:p>
        </w:tc>
      </w:tr>
    </w:tbl>
    <w:p>
      <w:pPr>
        <w:keepNext w:val="0"/>
        <w:keepLines w:val="0"/>
        <w:pageBreakBefore w:val="0"/>
        <w:widowControl w:val="0"/>
        <w:kinsoku/>
        <w:wordWrap/>
        <w:overflowPunct/>
        <w:topLinePunct w:val="0"/>
        <w:autoSpaceDE/>
        <w:autoSpaceDN/>
        <w:bidi w:val="0"/>
        <w:adjustRightInd/>
        <w:snapToGrid/>
        <w:spacing w:line="360" w:lineRule="exact"/>
        <w:ind w:left="0" w:hanging="480" w:hangingChars="200"/>
        <w:textAlignment w:val="auto"/>
        <w:rPr>
          <w:rFonts w:hint="eastAsia" w:ascii="仿宋_GB2312" w:eastAsia="仿宋_GB2312"/>
          <w:color w:val="auto"/>
          <w:sz w:val="24"/>
          <w:szCs w:val="24"/>
          <w:highlight w:val="none"/>
          <w:u w:val="none"/>
        </w:rPr>
        <w:sectPr>
          <w:footerReference r:id="rId3" w:type="default"/>
          <w:footerReference r:id="rId4" w:type="even"/>
          <w:pgSz w:w="11906" w:h="16838"/>
          <w:pgMar w:top="1800" w:right="1440" w:bottom="1800" w:left="1440" w:header="851" w:footer="992" w:gutter="0"/>
          <w:pgNumType w:fmt="numberInDash"/>
          <w:cols w:space="425" w:num="1"/>
          <w:docGrid w:type="linesAndChars" w:linePitch="312" w:charSpace="0"/>
        </w:sectPr>
      </w:pPr>
      <w:r>
        <w:rPr>
          <w:rFonts w:hint="eastAsia" w:ascii="仿宋_GB2312" w:hAnsi="Calibri" w:eastAsia="仿宋_GB2312" w:cs="Times New Roman"/>
          <w:color w:val="auto"/>
          <w:sz w:val="24"/>
          <w:szCs w:val="24"/>
          <w:highlight w:val="none"/>
          <w:u w:val="none"/>
        </w:rPr>
        <w:t>注：业主进行签名并按手印表示同意《宝安区既有住宅加装电梯补贴资金授权委托和使用计划协议书》全部内容，同时提供房屋权属证明文件（房屋所有权证或不动产权证、不动产登记中心出具的证明等）复印件。属于业主大会的，同时提供业主大会决议。</w:t>
      </w:r>
    </w:p>
    <w:p>
      <w:pPr>
        <w:adjustRightInd w:val="0"/>
        <w:snapToGrid w:val="0"/>
        <w:spacing w:line="560" w:lineRule="exact"/>
        <w:outlineLvl w:val="0"/>
        <w:rPr>
          <w:rFonts w:hint="default" w:ascii="黑体" w:hAnsi="黑体" w:eastAsia="黑体" w:cs="Times New Roman"/>
          <w:bCs/>
          <w:color w:val="auto"/>
          <w:sz w:val="32"/>
          <w:szCs w:val="32"/>
          <w:u w:val="none"/>
          <w:lang w:eastAsia="zh-CN"/>
        </w:rPr>
      </w:pPr>
      <w:r>
        <w:rPr>
          <w:rFonts w:hint="eastAsia" w:ascii="黑体" w:hAnsi="黑体" w:eastAsia="黑体" w:cs="Times New Roman"/>
          <w:bCs/>
          <w:color w:val="auto"/>
          <w:sz w:val="32"/>
          <w:szCs w:val="32"/>
          <w:u w:val="none"/>
        </w:rPr>
        <w:t>附件</w:t>
      </w:r>
      <w:r>
        <w:rPr>
          <w:rFonts w:hint="default" w:ascii="黑体" w:hAnsi="黑体" w:eastAsia="黑体" w:cs="Times New Roman"/>
          <w:bCs/>
          <w:color w:val="auto"/>
          <w:sz w:val="32"/>
          <w:szCs w:val="32"/>
          <w:u w:val="none"/>
          <w:lang w:eastAsia="zh-CN"/>
        </w:rPr>
        <w:t>14-3</w:t>
      </w:r>
    </w:p>
    <w:p>
      <w:pPr>
        <w:spacing w:line="560" w:lineRule="exact"/>
        <w:jc w:val="center"/>
        <w:rPr>
          <w:rFonts w:ascii="宋体" w:hAnsi="宋体" w:eastAsia="宋体" w:cs="宋体"/>
          <w:color w:val="auto"/>
          <w:sz w:val="44"/>
          <w:szCs w:val="44"/>
          <w:highlight w:val="none"/>
          <w:u w:val="none"/>
        </w:rPr>
      </w:pPr>
      <w:r>
        <w:rPr>
          <w:rFonts w:hint="eastAsia" w:ascii="宋体" w:hAnsi="宋体" w:eastAsia="宋体" w:cs="宋体"/>
          <w:color w:val="auto"/>
          <w:sz w:val="44"/>
          <w:szCs w:val="44"/>
          <w:highlight w:val="none"/>
          <w:u w:val="none"/>
        </w:rPr>
        <w:t xml:space="preserve">  </w:t>
      </w:r>
      <w:r>
        <w:rPr>
          <w:rFonts w:ascii="宋体" w:hAnsi="宋体" w:eastAsia="宋体" w:cs="宋体"/>
          <w:color w:val="auto"/>
          <w:sz w:val="44"/>
          <w:szCs w:val="44"/>
          <w:highlight w:val="none"/>
          <w:u w:val="none"/>
        </w:rPr>
        <w:t xml:space="preserve">    </w:t>
      </w:r>
      <w:r>
        <w:rPr>
          <w:rFonts w:hint="eastAsia" w:ascii="宋体" w:hAnsi="宋体" w:eastAsia="宋体" w:cs="宋体"/>
          <w:color w:val="auto"/>
          <w:sz w:val="44"/>
          <w:szCs w:val="44"/>
          <w:highlight w:val="none"/>
          <w:u w:val="none"/>
        </w:rPr>
        <w:t xml:space="preserve">  社区既有住宅加装电梯财政补贴申请汇总表</w:t>
      </w:r>
    </w:p>
    <w:p>
      <w:pPr>
        <w:spacing w:line="560" w:lineRule="exact"/>
        <w:rPr>
          <w:rFonts w:ascii="仿宋_GB2312" w:hAnsi="Calibri" w:eastAsia="仿宋_GB2312" w:cs="Times New Roman"/>
          <w:color w:val="auto"/>
          <w:sz w:val="32"/>
          <w:szCs w:val="32"/>
          <w:highlight w:val="none"/>
          <w:u w:val="none"/>
        </w:rPr>
      </w:pPr>
      <w:r>
        <w:rPr>
          <w:rFonts w:hint="eastAsia" w:ascii="仿宋_GB2312" w:hAnsi="Calibri" w:eastAsia="仿宋_GB2312" w:cs="Times New Roman"/>
          <w:color w:val="auto"/>
          <w:sz w:val="32"/>
          <w:szCs w:val="32"/>
          <w:highlight w:val="none"/>
          <w:u w:val="none"/>
        </w:rPr>
        <w:t>社区名称（加盖公章）：</w:t>
      </w:r>
    </w:p>
    <w:tbl>
      <w:tblPr>
        <w:tblStyle w:val="15"/>
        <w:tblW w:w="14685" w:type="dxa"/>
        <w:tblInd w:w="-2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3855"/>
        <w:gridCol w:w="960"/>
        <w:gridCol w:w="1425"/>
        <w:gridCol w:w="3450"/>
        <w:gridCol w:w="3060"/>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pPr>
              <w:spacing w:line="44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序号</w:t>
            </w:r>
          </w:p>
        </w:tc>
        <w:tc>
          <w:tcPr>
            <w:tcW w:w="3855" w:type="dxa"/>
            <w:vAlign w:val="center"/>
          </w:tcPr>
          <w:p>
            <w:pPr>
              <w:spacing w:line="44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项目名称</w:t>
            </w:r>
          </w:p>
        </w:tc>
        <w:tc>
          <w:tcPr>
            <w:tcW w:w="960" w:type="dxa"/>
            <w:vAlign w:val="center"/>
          </w:tcPr>
          <w:p>
            <w:pPr>
              <w:spacing w:line="44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层数</w:t>
            </w:r>
          </w:p>
        </w:tc>
        <w:tc>
          <w:tcPr>
            <w:tcW w:w="1425" w:type="dxa"/>
            <w:vAlign w:val="center"/>
          </w:tcPr>
          <w:p>
            <w:pPr>
              <w:spacing w:line="44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银行户名</w:t>
            </w:r>
          </w:p>
        </w:tc>
        <w:tc>
          <w:tcPr>
            <w:tcW w:w="3450" w:type="dxa"/>
            <w:vAlign w:val="center"/>
          </w:tcPr>
          <w:p>
            <w:pPr>
              <w:spacing w:line="44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开户银行</w:t>
            </w:r>
          </w:p>
        </w:tc>
        <w:tc>
          <w:tcPr>
            <w:tcW w:w="3060" w:type="dxa"/>
            <w:vAlign w:val="center"/>
          </w:tcPr>
          <w:p>
            <w:pPr>
              <w:spacing w:line="44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银行账户</w:t>
            </w:r>
          </w:p>
        </w:tc>
        <w:tc>
          <w:tcPr>
            <w:tcW w:w="1395" w:type="dxa"/>
            <w:vAlign w:val="center"/>
          </w:tcPr>
          <w:p>
            <w:pPr>
              <w:spacing w:line="44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补贴金额（万元）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pPr>
              <w:spacing w:line="56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1</w:t>
            </w:r>
          </w:p>
        </w:tc>
        <w:tc>
          <w:tcPr>
            <w:tcW w:w="385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96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42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45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06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39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pPr>
              <w:spacing w:line="56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2</w:t>
            </w:r>
          </w:p>
        </w:tc>
        <w:tc>
          <w:tcPr>
            <w:tcW w:w="385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96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42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45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06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39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0" w:type="dxa"/>
            <w:vAlign w:val="center"/>
          </w:tcPr>
          <w:p>
            <w:pPr>
              <w:spacing w:line="56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3</w:t>
            </w:r>
          </w:p>
        </w:tc>
        <w:tc>
          <w:tcPr>
            <w:tcW w:w="385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96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42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45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06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39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pPr>
              <w:spacing w:line="56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4</w:t>
            </w:r>
          </w:p>
        </w:tc>
        <w:tc>
          <w:tcPr>
            <w:tcW w:w="385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96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42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45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06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39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pPr>
              <w:spacing w:line="56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5</w:t>
            </w:r>
          </w:p>
        </w:tc>
        <w:tc>
          <w:tcPr>
            <w:tcW w:w="385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96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42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45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06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39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pPr>
              <w:spacing w:line="56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6</w:t>
            </w:r>
          </w:p>
        </w:tc>
        <w:tc>
          <w:tcPr>
            <w:tcW w:w="385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96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42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45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06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39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0" w:type="dxa"/>
            <w:vAlign w:val="center"/>
          </w:tcPr>
          <w:p>
            <w:pPr>
              <w:spacing w:line="56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7</w:t>
            </w:r>
          </w:p>
        </w:tc>
        <w:tc>
          <w:tcPr>
            <w:tcW w:w="385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96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42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45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06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39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0" w:type="dxa"/>
            <w:gridSpan w:val="6"/>
            <w:vAlign w:val="center"/>
          </w:tcPr>
          <w:p>
            <w:pPr>
              <w:spacing w:line="56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合计（大写）：</w:t>
            </w:r>
          </w:p>
        </w:tc>
        <w:tc>
          <w:tcPr>
            <w:tcW w:w="139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r>
    </w:tbl>
    <w:p>
      <w:pPr>
        <w:widowControl w:val="0"/>
        <w:spacing w:before="100" w:beforeLines="0" w:beforeAutospacing="1" w:after="120" w:afterLines="0"/>
        <w:jc w:val="both"/>
        <w:rPr>
          <w:rFonts w:hint="eastAsia" w:ascii="仿宋_GB2312" w:hAnsi="Calibri" w:eastAsia="仿宋_GB2312" w:cs="Times New Roman"/>
          <w:color w:val="auto"/>
          <w:kern w:val="2"/>
          <w:sz w:val="32"/>
          <w:szCs w:val="32"/>
          <w:highlight w:val="none"/>
          <w:u w:val="none"/>
          <w:lang w:val="en-US" w:eastAsia="zh-CN" w:bidi="ar-SA"/>
        </w:rPr>
      </w:pPr>
      <w:r>
        <w:rPr>
          <w:rFonts w:hint="eastAsia" w:ascii="仿宋_GB2312" w:hAnsi="Calibri" w:eastAsia="仿宋_GB2312" w:cs="Times New Roman"/>
          <w:color w:val="auto"/>
          <w:kern w:val="2"/>
          <w:sz w:val="32"/>
          <w:szCs w:val="32"/>
          <w:highlight w:val="none"/>
          <w:u w:val="none"/>
          <w:lang w:val="en-US" w:eastAsia="zh-CN" w:bidi="ar-SA"/>
        </w:rPr>
        <w:t>制表人：                   审核人：                   社区工作站负责人：</w:t>
      </w:r>
    </w:p>
    <w:p>
      <w:pPr>
        <w:rPr>
          <w:rFonts w:hint="eastAsia" w:ascii="仿宋_GB2312" w:hAnsi="Calibri" w:eastAsia="仿宋_GB2312" w:cs="Times New Roman"/>
          <w:color w:val="auto"/>
          <w:sz w:val="32"/>
          <w:szCs w:val="32"/>
          <w:highlight w:val="none"/>
          <w:u w:val="none"/>
        </w:rPr>
      </w:pPr>
      <w:r>
        <w:rPr>
          <w:rFonts w:hint="eastAsia" w:ascii="仿宋_GB2312" w:hAnsi="Calibri" w:eastAsia="仿宋_GB2312" w:cs="Times New Roman"/>
          <w:color w:val="auto"/>
          <w:sz w:val="32"/>
          <w:szCs w:val="32"/>
          <w:highlight w:val="none"/>
          <w:u w:val="none"/>
        </w:rPr>
        <w:br w:type="page"/>
      </w:r>
    </w:p>
    <w:p>
      <w:pPr>
        <w:rPr>
          <w:rFonts w:hint="eastAsia" w:ascii="仿宋_GB2312" w:eastAsia="仿宋_GB2312"/>
          <w:color w:val="auto"/>
          <w:sz w:val="32"/>
          <w:szCs w:val="32"/>
          <w:highlight w:val="none"/>
          <w:u w:val="none"/>
        </w:rPr>
        <w:sectPr>
          <w:pgSz w:w="16838" w:h="11906" w:orient="landscape"/>
          <w:pgMar w:top="1440" w:right="1800" w:bottom="1440" w:left="1800" w:header="851" w:footer="992" w:gutter="0"/>
          <w:pgNumType w:fmt="numberInDash"/>
          <w:cols w:space="425" w:num="1"/>
          <w:docGrid w:type="linesAndChars" w:linePitch="312" w:charSpace="0"/>
        </w:sectPr>
      </w:pPr>
    </w:p>
    <w:p>
      <w:pPr>
        <w:adjustRightInd w:val="0"/>
        <w:snapToGrid w:val="0"/>
        <w:spacing w:line="560" w:lineRule="exact"/>
        <w:outlineLvl w:val="0"/>
        <w:rPr>
          <w:rFonts w:hint="default" w:ascii="黑体" w:hAnsi="黑体" w:eastAsia="黑体" w:cs="Times New Roman"/>
          <w:bCs/>
          <w:color w:val="auto"/>
          <w:sz w:val="32"/>
          <w:szCs w:val="32"/>
          <w:u w:val="none"/>
          <w:lang w:eastAsia="zh-CN"/>
        </w:rPr>
      </w:pPr>
      <w:r>
        <w:rPr>
          <w:rFonts w:hint="eastAsia" w:ascii="黑体" w:hAnsi="黑体" w:eastAsia="黑体" w:cs="Times New Roman"/>
          <w:bCs/>
          <w:color w:val="auto"/>
          <w:sz w:val="32"/>
          <w:szCs w:val="32"/>
          <w:u w:val="none"/>
        </w:rPr>
        <w:t>附件</w:t>
      </w:r>
      <w:r>
        <w:rPr>
          <w:rFonts w:hint="default" w:ascii="黑体" w:hAnsi="黑体" w:eastAsia="黑体" w:cs="Times New Roman"/>
          <w:bCs/>
          <w:color w:val="auto"/>
          <w:sz w:val="32"/>
          <w:szCs w:val="32"/>
          <w:u w:val="none"/>
          <w:lang w:eastAsia="zh-CN"/>
        </w:rPr>
        <w:t>14-4</w:t>
      </w:r>
    </w:p>
    <w:p>
      <w:pPr>
        <w:spacing w:line="560" w:lineRule="exact"/>
        <w:jc w:val="center"/>
        <w:rPr>
          <w:rFonts w:ascii="宋体" w:hAnsi="宋体" w:eastAsia="宋体" w:cs="宋体"/>
          <w:color w:val="auto"/>
          <w:sz w:val="44"/>
          <w:szCs w:val="44"/>
          <w:highlight w:val="none"/>
          <w:u w:val="none"/>
        </w:rPr>
      </w:pPr>
      <w:r>
        <w:rPr>
          <w:rFonts w:hint="eastAsia" w:ascii="宋体" w:hAnsi="宋体" w:eastAsia="宋体" w:cs="宋体"/>
          <w:color w:val="auto"/>
          <w:sz w:val="44"/>
          <w:szCs w:val="44"/>
          <w:highlight w:val="none"/>
          <w:u w:val="none"/>
        </w:rPr>
        <w:t xml:space="preserve">  </w:t>
      </w:r>
      <w:r>
        <w:rPr>
          <w:rFonts w:ascii="宋体" w:hAnsi="宋体" w:eastAsia="宋体" w:cs="宋体"/>
          <w:color w:val="auto"/>
          <w:sz w:val="44"/>
          <w:szCs w:val="44"/>
          <w:highlight w:val="none"/>
          <w:u w:val="none"/>
        </w:rPr>
        <w:t xml:space="preserve">    </w:t>
      </w:r>
      <w:r>
        <w:rPr>
          <w:rFonts w:hint="eastAsia" w:ascii="宋体" w:hAnsi="宋体" w:eastAsia="宋体" w:cs="宋体"/>
          <w:color w:val="auto"/>
          <w:sz w:val="44"/>
          <w:szCs w:val="44"/>
          <w:highlight w:val="none"/>
          <w:u w:val="none"/>
        </w:rPr>
        <w:t xml:space="preserve">  街道既有住宅加装电梯财政补贴申请汇总表</w:t>
      </w:r>
    </w:p>
    <w:p>
      <w:pPr>
        <w:spacing w:line="560" w:lineRule="exact"/>
        <w:rPr>
          <w:rFonts w:ascii="仿宋_GB2312" w:hAnsi="Calibri" w:eastAsia="仿宋_GB2312" w:cs="Times New Roman"/>
          <w:color w:val="auto"/>
          <w:sz w:val="32"/>
          <w:szCs w:val="32"/>
          <w:highlight w:val="none"/>
          <w:u w:val="none"/>
        </w:rPr>
      </w:pPr>
      <w:r>
        <w:rPr>
          <w:rFonts w:hint="eastAsia" w:ascii="仿宋_GB2312" w:hAnsi="Calibri" w:eastAsia="仿宋_GB2312" w:cs="Times New Roman"/>
          <w:color w:val="auto"/>
          <w:sz w:val="32"/>
          <w:szCs w:val="32"/>
          <w:highlight w:val="none"/>
          <w:u w:val="none"/>
        </w:rPr>
        <w:t>街道名称（加盖公章）：</w:t>
      </w:r>
    </w:p>
    <w:tbl>
      <w:tblPr>
        <w:tblStyle w:val="15"/>
        <w:tblW w:w="14700" w:type="dxa"/>
        <w:tblInd w:w="-2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1335"/>
        <w:gridCol w:w="3675"/>
        <w:gridCol w:w="810"/>
        <w:gridCol w:w="1410"/>
        <w:gridCol w:w="2520"/>
        <w:gridCol w:w="2970"/>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pPr>
              <w:spacing w:line="44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序号</w:t>
            </w:r>
          </w:p>
        </w:tc>
        <w:tc>
          <w:tcPr>
            <w:tcW w:w="1335" w:type="dxa"/>
            <w:vAlign w:val="center"/>
          </w:tcPr>
          <w:p>
            <w:pPr>
              <w:spacing w:line="44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社区</w:t>
            </w:r>
          </w:p>
        </w:tc>
        <w:tc>
          <w:tcPr>
            <w:tcW w:w="3675" w:type="dxa"/>
            <w:vAlign w:val="center"/>
          </w:tcPr>
          <w:p>
            <w:pPr>
              <w:spacing w:line="44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项目名称</w:t>
            </w:r>
          </w:p>
        </w:tc>
        <w:tc>
          <w:tcPr>
            <w:tcW w:w="810" w:type="dxa"/>
            <w:vAlign w:val="center"/>
          </w:tcPr>
          <w:p>
            <w:pPr>
              <w:spacing w:line="44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层数</w:t>
            </w:r>
          </w:p>
        </w:tc>
        <w:tc>
          <w:tcPr>
            <w:tcW w:w="1410" w:type="dxa"/>
            <w:vAlign w:val="center"/>
          </w:tcPr>
          <w:p>
            <w:pPr>
              <w:spacing w:line="44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银行户名</w:t>
            </w:r>
          </w:p>
        </w:tc>
        <w:tc>
          <w:tcPr>
            <w:tcW w:w="2520" w:type="dxa"/>
            <w:vAlign w:val="center"/>
          </w:tcPr>
          <w:p>
            <w:pPr>
              <w:spacing w:line="44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开户银行</w:t>
            </w:r>
          </w:p>
        </w:tc>
        <w:tc>
          <w:tcPr>
            <w:tcW w:w="2970" w:type="dxa"/>
            <w:vAlign w:val="center"/>
          </w:tcPr>
          <w:p>
            <w:pPr>
              <w:spacing w:line="44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银行账户</w:t>
            </w:r>
          </w:p>
        </w:tc>
        <w:tc>
          <w:tcPr>
            <w:tcW w:w="1395" w:type="dxa"/>
            <w:vAlign w:val="center"/>
          </w:tcPr>
          <w:p>
            <w:pPr>
              <w:spacing w:line="44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补贴金额（万元）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pPr>
              <w:spacing w:line="56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1</w:t>
            </w:r>
          </w:p>
        </w:tc>
        <w:tc>
          <w:tcPr>
            <w:tcW w:w="133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67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81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41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252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297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39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pPr>
              <w:spacing w:line="56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2</w:t>
            </w:r>
          </w:p>
        </w:tc>
        <w:tc>
          <w:tcPr>
            <w:tcW w:w="133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67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81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41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252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297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39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85" w:type="dxa"/>
            <w:vAlign w:val="center"/>
          </w:tcPr>
          <w:p>
            <w:pPr>
              <w:spacing w:line="56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3</w:t>
            </w:r>
          </w:p>
        </w:tc>
        <w:tc>
          <w:tcPr>
            <w:tcW w:w="133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67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81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41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252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297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39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pPr>
              <w:spacing w:line="56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4</w:t>
            </w:r>
          </w:p>
        </w:tc>
        <w:tc>
          <w:tcPr>
            <w:tcW w:w="133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67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81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41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252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297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39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pPr>
              <w:spacing w:line="56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5</w:t>
            </w:r>
          </w:p>
        </w:tc>
        <w:tc>
          <w:tcPr>
            <w:tcW w:w="133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67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81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41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252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297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39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pPr>
              <w:spacing w:line="56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6</w:t>
            </w:r>
          </w:p>
        </w:tc>
        <w:tc>
          <w:tcPr>
            <w:tcW w:w="133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67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81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41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252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297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39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85" w:type="dxa"/>
            <w:vAlign w:val="center"/>
          </w:tcPr>
          <w:p>
            <w:pPr>
              <w:spacing w:line="56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7</w:t>
            </w:r>
          </w:p>
        </w:tc>
        <w:tc>
          <w:tcPr>
            <w:tcW w:w="133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367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81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41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252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2970"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c>
          <w:tcPr>
            <w:tcW w:w="139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05" w:type="dxa"/>
            <w:gridSpan w:val="7"/>
            <w:vAlign w:val="center"/>
          </w:tcPr>
          <w:p>
            <w:pPr>
              <w:spacing w:line="560" w:lineRule="exact"/>
              <w:jc w:val="center"/>
              <w:rPr>
                <w:rFonts w:ascii="仿宋_GB2312" w:hAnsi="Calibri" w:eastAsia="仿宋_GB2312" w:cs="Times New Roman"/>
                <w:color w:val="auto"/>
                <w:kern w:val="0"/>
                <w:sz w:val="28"/>
                <w:szCs w:val="28"/>
                <w:highlight w:val="none"/>
                <w:u w:val="none"/>
              </w:rPr>
            </w:pPr>
            <w:r>
              <w:rPr>
                <w:rFonts w:hint="eastAsia" w:ascii="仿宋_GB2312" w:hAnsi="Calibri" w:eastAsia="仿宋_GB2312" w:cs="Times New Roman"/>
                <w:color w:val="auto"/>
                <w:kern w:val="0"/>
                <w:sz w:val="28"/>
                <w:szCs w:val="28"/>
                <w:highlight w:val="none"/>
                <w:u w:val="none"/>
              </w:rPr>
              <w:t>合计（大写）：</w:t>
            </w:r>
          </w:p>
        </w:tc>
        <w:tc>
          <w:tcPr>
            <w:tcW w:w="1395" w:type="dxa"/>
            <w:vAlign w:val="center"/>
          </w:tcPr>
          <w:p>
            <w:pPr>
              <w:spacing w:line="560" w:lineRule="exact"/>
              <w:jc w:val="center"/>
              <w:rPr>
                <w:rFonts w:ascii="仿宋_GB2312" w:hAnsi="Calibri" w:eastAsia="仿宋_GB2312" w:cs="Times New Roman"/>
                <w:color w:val="auto"/>
                <w:kern w:val="0"/>
                <w:sz w:val="28"/>
                <w:szCs w:val="28"/>
                <w:highlight w:val="none"/>
                <w:u w:val="none"/>
              </w:rPr>
            </w:pPr>
          </w:p>
        </w:tc>
      </w:tr>
    </w:tbl>
    <w:p>
      <w:r>
        <w:rPr>
          <w:rFonts w:hint="eastAsia" w:ascii="仿宋_GB2312" w:hAnsi="Calibri" w:eastAsia="仿宋_GB2312" w:cs="Times New Roman"/>
          <w:color w:val="auto"/>
          <w:sz w:val="32"/>
          <w:szCs w:val="32"/>
          <w:highlight w:val="none"/>
          <w:u w:val="none"/>
        </w:rPr>
        <w:t>制表人：                   审核人：                   街道办事处负责人：</w:t>
      </w:r>
    </w:p>
    <w:sectPr>
      <w:footerReference r:id="rId5" w:type="default"/>
      <w:pgSz w:w="16783" w:h="11850" w:orient="landscape"/>
      <w:pgMar w:top="1587" w:right="1984" w:bottom="1474" w:left="1984" w:header="851" w:footer="992" w:gutter="0"/>
      <w:pgNumType w:fmt="decimal"/>
      <w:cols w:space="720"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right"/>
      <w:rPr>
        <w:rFonts w:ascii="仿宋_GB2312" w:hAnsi="Calibri" w:eastAsia="仿宋_GB2312" w:cs="Times New Roman"/>
        <w:kern w:val="2"/>
        <w:sz w:val="28"/>
        <w:szCs w:val="28"/>
        <w:lang w:val="en-US" w:eastAsia="zh-CN" w:bidi="ar-SA"/>
      </w:rPr>
    </w:pPr>
    <w:r>
      <w:rPr>
        <w:rFonts w:ascii="Calibri" w:hAnsi="Calibri" w:eastAsia="宋体" w:cs="Times New Roman"/>
        <w:kern w:val="2"/>
        <w:sz w:val="28"/>
        <w:szCs w:val="22"/>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fldChar w:fldCharType="begin"/>
                          </w:r>
                          <w:r>
                            <w:rPr>
                              <w:rFonts w:hint="eastAsia" w:ascii="仿宋_GB2312" w:hAnsi="仿宋_GB2312" w:eastAsia="仿宋_GB2312" w:cs="仿宋_GB2312"/>
                              <w:kern w:val="2"/>
                              <w:sz w:val="24"/>
                              <w:szCs w:val="24"/>
                              <w:lang w:val="en-US" w:eastAsia="zh-CN" w:bidi="ar-SA"/>
                            </w:rPr>
                            <w:instrText xml:space="preserve"> PAGE  \* MERGEFORMAT </w:instrText>
                          </w:r>
                          <w:r>
                            <w:rPr>
                              <w:rFonts w:hint="eastAsia" w:ascii="仿宋_GB2312" w:hAnsi="仿宋_GB2312" w:eastAsia="仿宋_GB2312" w:cs="仿宋_GB2312"/>
                              <w:kern w:val="2"/>
                              <w:sz w:val="24"/>
                              <w:szCs w:val="24"/>
                              <w:lang w:val="en-US" w:eastAsia="zh-CN" w:bidi="ar-SA"/>
                            </w:rPr>
                            <w:fldChar w:fldCharType="separate"/>
                          </w:r>
                          <w:r>
                            <w:rPr>
                              <w:rFonts w:hint="eastAsia" w:ascii="仿宋_GB2312" w:hAnsi="仿宋_GB2312" w:eastAsia="仿宋_GB2312" w:cs="仿宋_GB2312"/>
                              <w:kern w:val="2"/>
                              <w:sz w:val="24"/>
                              <w:szCs w:val="24"/>
                              <w:lang w:val="en-US" w:eastAsia="zh-CN" w:bidi="ar-SA"/>
                            </w:rPr>
                            <w:t>- 1 -</w:t>
                          </w:r>
                          <w:r>
                            <w:rPr>
                              <w:rFonts w:hint="eastAsia" w:ascii="仿宋_GB2312" w:hAnsi="仿宋_GB2312" w:eastAsia="仿宋_GB2312" w:cs="仿宋_GB2312"/>
                              <w:kern w:val="2"/>
                              <w:sz w:val="24"/>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Go9fOAIAAG8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a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HS0rj5U3QNMoWVhq3eWxzRRKm9XxwBpk+JRoE4VdCoeMIepZ/3OxEH/&#10;85yiHv8nl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F4aj184AgAAbwQAAA4AAAAAAAAA&#10;AQAgAAAANQEAAGRycy9lMm9Eb2MueG1sUEsFBgAAAAAGAAYAWQEAAN8FAAAAAA==&#10;">
              <v:fill on="f" focussize="0,0"/>
              <v:stroke on="f" weight="0.5pt"/>
              <v:imagedata o:title=""/>
              <o:lock v:ext="edit" aspectratio="f"/>
              <v:textbox inset="0mm,0mm,0mm,0mm" style="mso-fit-shape-to-text:t;">
                <w:txbxContent>
                  <w:p>
                    <w:pPr>
                      <w:widowControl w:val="0"/>
                      <w:tabs>
                        <w:tab w:val="center" w:pos="4153"/>
                        <w:tab w:val="right" w:pos="8306"/>
                      </w:tabs>
                      <w:snapToGrid w:val="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fldChar w:fldCharType="begin"/>
                    </w:r>
                    <w:r>
                      <w:rPr>
                        <w:rFonts w:hint="eastAsia" w:ascii="仿宋_GB2312" w:hAnsi="仿宋_GB2312" w:eastAsia="仿宋_GB2312" w:cs="仿宋_GB2312"/>
                        <w:kern w:val="2"/>
                        <w:sz w:val="24"/>
                        <w:szCs w:val="24"/>
                        <w:lang w:val="en-US" w:eastAsia="zh-CN" w:bidi="ar-SA"/>
                      </w:rPr>
                      <w:instrText xml:space="preserve"> PAGE  \* MERGEFORMAT </w:instrText>
                    </w:r>
                    <w:r>
                      <w:rPr>
                        <w:rFonts w:hint="eastAsia" w:ascii="仿宋_GB2312" w:hAnsi="仿宋_GB2312" w:eastAsia="仿宋_GB2312" w:cs="仿宋_GB2312"/>
                        <w:kern w:val="2"/>
                        <w:sz w:val="24"/>
                        <w:szCs w:val="24"/>
                        <w:lang w:val="en-US" w:eastAsia="zh-CN" w:bidi="ar-SA"/>
                      </w:rPr>
                      <w:fldChar w:fldCharType="separate"/>
                    </w:r>
                    <w:r>
                      <w:rPr>
                        <w:rFonts w:hint="eastAsia" w:ascii="仿宋_GB2312" w:hAnsi="仿宋_GB2312" w:eastAsia="仿宋_GB2312" w:cs="仿宋_GB2312"/>
                        <w:kern w:val="2"/>
                        <w:sz w:val="24"/>
                        <w:szCs w:val="24"/>
                        <w:lang w:val="en-US" w:eastAsia="zh-CN" w:bidi="ar-SA"/>
                      </w:rPr>
                      <w:t>- 1 -</w:t>
                    </w:r>
                    <w:r>
                      <w:rPr>
                        <w:rFonts w:hint="eastAsia" w:ascii="仿宋_GB2312" w:hAnsi="仿宋_GB2312" w:eastAsia="仿宋_GB2312" w:cs="仿宋_GB2312"/>
                        <w:kern w:val="2"/>
                        <w:sz w:val="24"/>
                        <w:szCs w:val="24"/>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仿宋_GB2312" w:hAnsi="Calibri" w:eastAsia="仿宋_GB2312" w:cs="Times New Roman"/>
        <w:kern w:val="2"/>
        <w:sz w:val="28"/>
        <w:szCs w:val="28"/>
        <w:lang w:val="en-US" w:eastAsia="zh-CN" w:bidi="ar-SA"/>
      </w:rPr>
    </w:pPr>
    <w:r>
      <w:rPr>
        <w:rFonts w:hint="eastAsia" w:ascii="仿宋_GB2312" w:hAnsi="Calibri" w:eastAsia="仿宋_GB2312" w:cs="Times New Roman"/>
        <w:kern w:val="2"/>
        <w:sz w:val="28"/>
        <w:szCs w:val="28"/>
        <w:lang w:val="en-US" w:eastAsia="zh-CN" w:bidi="ar-SA"/>
      </w:rPr>
      <w:fldChar w:fldCharType="begin"/>
    </w:r>
    <w:r>
      <w:rPr>
        <w:rFonts w:hint="eastAsia" w:ascii="仿宋_GB2312" w:hAnsi="Calibri" w:eastAsia="仿宋_GB2312" w:cs="Times New Roman"/>
        <w:kern w:val="2"/>
        <w:sz w:val="28"/>
        <w:szCs w:val="28"/>
        <w:lang w:val="en-US" w:eastAsia="zh-CN" w:bidi="ar-SA"/>
      </w:rPr>
      <w:instrText xml:space="preserve"> PAGE   \* MERGEFORMAT </w:instrText>
    </w:r>
    <w:r>
      <w:rPr>
        <w:rFonts w:hint="eastAsia" w:ascii="仿宋_GB2312" w:hAnsi="Calibri" w:eastAsia="仿宋_GB2312" w:cs="Times New Roman"/>
        <w:kern w:val="2"/>
        <w:sz w:val="28"/>
        <w:szCs w:val="28"/>
        <w:lang w:val="en-US" w:eastAsia="zh-CN" w:bidi="ar-SA"/>
      </w:rPr>
      <w:fldChar w:fldCharType="separate"/>
    </w:r>
    <w:r>
      <w:rPr>
        <w:rFonts w:ascii="仿宋_GB2312" w:hAnsi="Calibri" w:eastAsia="仿宋_GB2312" w:cs="Times New Roman"/>
        <w:kern w:val="2"/>
        <w:sz w:val="28"/>
        <w:szCs w:val="28"/>
        <w:lang w:val="zh-CN" w:eastAsia="zh-CN" w:bidi="ar-SA"/>
      </w:rPr>
      <w:t>-</w:t>
    </w:r>
    <w:r>
      <w:rPr>
        <w:rFonts w:ascii="仿宋_GB2312" w:hAnsi="Calibri" w:eastAsia="仿宋_GB2312" w:cs="Times New Roman"/>
        <w:kern w:val="2"/>
        <w:sz w:val="28"/>
        <w:szCs w:val="28"/>
        <w:lang w:val="en-US" w:eastAsia="zh-CN" w:bidi="ar-SA"/>
      </w:rPr>
      <w:t xml:space="preserve"> 2 -</w:t>
    </w:r>
    <w:r>
      <w:rPr>
        <w:rFonts w:hint="eastAsia" w:ascii="仿宋_GB2312" w:hAnsi="Calibri" w:eastAsia="仿宋_GB2312" w:cs="Times New Roman"/>
        <w:kern w:val="2"/>
        <w:sz w:val="28"/>
        <w:szCs w:val="28"/>
        <w:lang w:val="en-US" w:eastAsia="zh-CN" w:bidi="ar-S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矩形 1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66</w:t>
                          </w:r>
                          <w:r>
                            <w:rPr>
                              <w:rFonts w:hint="eastAsia"/>
                            </w:rPr>
                            <w:fldChar w:fldCharType="end"/>
                          </w:r>
                          <w:r>
                            <w:rPr>
                              <w:rFonts w:hint="eastAsia"/>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uXW5UtAAAAAFAQAADwAAAAAAAAABACAAAAA4AAAA&#10;ZHJzL2Rvd25yZXYueG1sUEsBAhQAFAAAAAgAh07iQCdl/p/AAQAAjgMAAA4AAAAAAAAAAQAgAAAA&#10;NQEAAGRycy9lMm9Eb2MueG1sUEsFBgAAAAAGAAYAWQEAAGcFAAAAAA==&#10;">
              <v:fill on="f" focussize="0,0"/>
              <v:stroke on="f"/>
              <v:imagedata o:title=""/>
              <o:lock v:ext="edit" aspectratio="f"/>
              <v:textbox inset="0mm,0mm,0mm,0mm" style="mso-fit-shape-to-text:t;">
                <w:txbxContent>
                  <w:p>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66</w:t>
                    </w:r>
                    <w:r>
                      <w:rPr>
                        <w:rFonts w:hint="eastAsia"/>
                      </w:rPr>
                      <w:fldChar w:fldCharType="end"/>
                    </w:r>
                    <w:r>
                      <w:rPr>
                        <w:rFonts w:hint="eastAsia"/>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B7F9D16"/>
    <w:rsid w:val="0EFF9664"/>
    <w:rsid w:val="1EB917EF"/>
    <w:rsid w:val="259844D4"/>
    <w:rsid w:val="2BBE7BFE"/>
    <w:rsid w:val="389A44CF"/>
    <w:rsid w:val="3B7B2077"/>
    <w:rsid w:val="3B7FEA2C"/>
    <w:rsid w:val="3DB76FC6"/>
    <w:rsid w:val="3EFEC742"/>
    <w:rsid w:val="3FFBBE0B"/>
    <w:rsid w:val="3FFF437A"/>
    <w:rsid w:val="4B7568AC"/>
    <w:rsid w:val="54084E3D"/>
    <w:rsid w:val="57371A56"/>
    <w:rsid w:val="59EF310D"/>
    <w:rsid w:val="5FD97CA4"/>
    <w:rsid w:val="63467A01"/>
    <w:rsid w:val="65DC375A"/>
    <w:rsid w:val="6BF50190"/>
    <w:rsid w:val="6D2FC97D"/>
    <w:rsid w:val="759F1568"/>
    <w:rsid w:val="777A9199"/>
    <w:rsid w:val="7BA787ED"/>
    <w:rsid w:val="7DC6550C"/>
    <w:rsid w:val="7EEF7112"/>
    <w:rsid w:val="7EF2708C"/>
    <w:rsid w:val="7F3B9D65"/>
    <w:rsid w:val="7FBB1F89"/>
    <w:rsid w:val="7FFFE7F2"/>
    <w:rsid w:val="9B7F9D16"/>
    <w:rsid w:val="AFFFB466"/>
    <w:rsid w:val="B5FF3B5C"/>
    <w:rsid w:val="B6AF359B"/>
    <w:rsid w:val="BD5F6007"/>
    <w:rsid w:val="BEFFD73C"/>
    <w:rsid w:val="BF13E897"/>
    <w:rsid w:val="BFCF6862"/>
    <w:rsid w:val="BFFA9BDC"/>
    <w:rsid w:val="C777B818"/>
    <w:rsid w:val="D5E60272"/>
    <w:rsid w:val="DFB3774E"/>
    <w:rsid w:val="E4EC2280"/>
    <w:rsid w:val="E7F7D8BF"/>
    <w:rsid w:val="EEE89B34"/>
    <w:rsid w:val="F1764EE2"/>
    <w:rsid w:val="F3CBCE58"/>
    <w:rsid w:val="F57FD7FB"/>
    <w:rsid w:val="F8FA4532"/>
    <w:rsid w:val="FBCFECE8"/>
    <w:rsid w:val="FBF75F8E"/>
    <w:rsid w:val="FEBA861F"/>
    <w:rsid w:val="FFA88B6C"/>
    <w:rsid w:val="FFEF6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黑体"/>
      <w:kern w:val="2"/>
      <w:sz w:val="30"/>
      <w:szCs w:val="22"/>
      <w:lang w:val="en-US" w:eastAsia="zh-CN" w:bidi="ar-SA"/>
    </w:rPr>
  </w:style>
  <w:style w:type="paragraph" w:styleId="2">
    <w:name w:val="heading 1"/>
    <w:basedOn w:val="1"/>
    <w:next w:val="3"/>
    <w:qFormat/>
    <w:uiPriority w:val="9"/>
    <w:pPr>
      <w:keepNext/>
      <w:keepLines/>
      <w:spacing w:before="340" w:after="330" w:line="576" w:lineRule="auto"/>
      <w:jc w:val="center"/>
      <w:outlineLvl w:val="0"/>
    </w:pPr>
    <w:rPr>
      <w:kern w:val="44"/>
      <w:sz w:val="44"/>
    </w:rPr>
  </w:style>
  <w:style w:type="paragraph" w:styleId="3">
    <w:name w:val="heading 2"/>
    <w:basedOn w:val="1"/>
    <w:next w:val="1"/>
    <w:qFormat/>
    <w:uiPriority w:val="9"/>
    <w:pPr>
      <w:keepNext/>
      <w:keepLines/>
      <w:spacing w:line="413" w:lineRule="auto"/>
      <w:outlineLvl w:val="1"/>
    </w:pPr>
    <w:rPr>
      <w:rFonts w:eastAsia="宋体"/>
      <w:b/>
      <w:sz w:val="28"/>
    </w:rPr>
  </w:style>
  <w:style w:type="paragraph" w:styleId="4">
    <w:name w:val="heading 3"/>
    <w:basedOn w:val="1"/>
    <w:next w:val="1"/>
    <w:qFormat/>
    <w:uiPriority w:val="9"/>
    <w:pPr>
      <w:keepNext/>
      <w:keepLines/>
      <w:spacing w:line="413" w:lineRule="auto"/>
      <w:outlineLvl w:val="2"/>
    </w:pPr>
    <w:rPr>
      <w:b/>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100" w:beforeLines="0" w:beforeAutospacing="1" w:after="120" w:afterLines="0"/>
    </w:pPr>
  </w:style>
  <w:style w:type="paragraph" w:styleId="6">
    <w:name w:val="Body Text Indent"/>
    <w:basedOn w:val="1"/>
    <w:unhideWhenUsed/>
    <w:qFormat/>
    <w:uiPriority w:val="99"/>
    <w:pPr>
      <w:spacing w:after="120"/>
      <w:ind w:left="420" w:leftChars="200"/>
    </w:pPr>
  </w:style>
  <w:style w:type="paragraph" w:styleId="7">
    <w:name w:val="Body Text Indent 2"/>
    <w:basedOn w:val="1"/>
    <w:qFormat/>
    <w:uiPriority w:val="0"/>
    <w:pPr>
      <w:adjustRightInd w:val="0"/>
      <w:snapToGrid w:val="0"/>
      <w:spacing w:after="120" w:line="480" w:lineRule="auto"/>
      <w:ind w:left="420" w:leftChars="200" w:firstLine="640" w:firstLineChars="200"/>
    </w:pPr>
    <w:rPr>
      <w:rFonts w:ascii="仿宋_GB2312" w:hAnsi="宋体" w:eastAsia="仿宋_GB2312"/>
      <w:kern w:val="0"/>
      <w:sz w:val="32"/>
      <w:szCs w:val="3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0">
    <w:name w:val="Body Text Indent 3"/>
    <w:basedOn w:val="1"/>
    <w:qFormat/>
    <w:uiPriority w:val="0"/>
    <w:pPr>
      <w:spacing w:after="120"/>
      <w:ind w:leftChars="200"/>
    </w:pPr>
    <w:rPr>
      <w:rFonts w:eastAsia="宋体" w:cs="Times New Roman"/>
      <w:sz w:val="16"/>
      <w:szCs w:val="16"/>
    </w:rPr>
  </w:style>
  <w:style w:type="paragraph" w:styleId="11">
    <w:name w:val="Normal (Web)"/>
    <w:basedOn w:val="1"/>
    <w:unhideWhenUsed/>
    <w:qFormat/>
    <w:uiPriority w:val="99"/>
    <w:pPr>
      <w:jc w:val="left"/>
    </w:pPr>
    <w:rPr>
      <w:rFonts w:cs="Times New Roman"/>
      <w:kern w:val="0"/>
      <w:sz w:val="24"/>
    </w:rPr>
  </w:style>
  <w:style w:type="paragraph" w:styleId="12">
    <w:name w:val="Title"/>
    <w:basedOn w:val="1"/>
    <w:next w:val="1"/>
    <w:qFormat/>
    <w:uiPriority w:val="10"/>
    <w:pPr>
      <w:widowControl/>
      <w:ind w:firstLine="200" w:firstLineChars="200"/>
      <w:jc w:val="left"/>
      <w:outlineLvl w:val="0"/>
    </w:pPr>
    <w:rPr>
      <w:rFonts w:ascii="Cambria" w:hAnsi="Cambria" w:eastAsia="黑体" w:cs="Times New Roman"/>
      <w:bCs/>
      <w:sz w:val="32"/>
      <w:szCs w:val="32"/>
    </w:rPr>
  </w:style>
  <w:style w:type="paragraph" w:styleId="13">
    <w:name w:val="Body Text First Indent 2"/>
    <w:basedOn w:val="6"/>
    <w:unhideWhenUsed/>
    <w:qFormat/>
    <w:uiPriority w:val="99"/>
    <w:pPr>
      <w:adjustRightInd w:val="0"/>
      <w:snapToGrid w:val="0"/>
      <w:spacing w:after="0" w:line="560" w:lineRule="atLeast"/>
      <w:ind w:left="0" w:leftChars="0" w:firstLine="420" w:firstLineChars="200"/>
    </w:pPr>
    <w:rPr>
      <w:rFonts w:ascii="仿宋_GB2312" w:hAnsi="宋体" w:eastAsia="仿宋_GB2312"/>
      <w:sz w:val="32"/>
      <w:szCs w:val="32"/>
    </w:rPr>
  </w:style>
  <w:style w:type="table" w:styleId="15">
    <w:name w:val="Table Grid"/>
    <w:basedOn w:val="1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character" w:styleId="18">
    <w:name w:val="Hyperlink"/>
    <w:unhideWhenUsed/>
    <w:qFormat/>
    <w:uiPriority w:val="99"/>
    <w:rPr>
      <w:color w:val="0563C1"/>
      <w:u w:val="single"/>
    </w:rPr>
  </w:style>
  <w:style w:type="character" w:customStyle="1" w:styleId="19">
    <w:name w:val="fontstyle01"/>
    <w:qFormat/>
    <w:uiPriority w:val="0"/>
    <w:rPr>
      <w:rFonts w:hint="eastAsia" w:ascii="仿宋" w:hAnsi="仿宋" w:eastAsia="仿宋"/>
      <w:color w:val="00000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Office_11.8.2.10682_F1E327BC-269C-435d-A152-05C5408002CA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2021-10-14T14:26:00Z</dcterms:created>
  <dc:creator>huawei</dc:creator>
  <cp:lastModifiedBy>梁振霖</cp:lastModifiedBy>
  <cp:lastPrinted>2021-10-16T11:12:00Z</cp:lastPrinted>
  <dcterms:modified xsi:type="dcterms:W3CDTF">2024-12-31T16:10:21Z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2052-11.8.2.10682</vt:lpwstr>
  </property>
  <property fmtid="{D5CDD505-2E9C-101B-9397-08002B2CF9AE}" pid="3" name="ICV">
    <vt:lpwstr>03DC9780BF55494A8A5A30B1FA42825B</vt:lpwstr>
  </property>
</Properties>
</file>