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A3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“宝安制造，场景冠军”巡展活动方案</w:t>
      </w:r>
      <w:bookmarkStart w:id="0" w:name="_GoBack"/>
      <w:bookmarkEnd w:id="0"/>
    </w:p>
    <w:p w14:paraId="07029E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</w:p>
    <w:p w14:paraId="0FED56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lang w:val="en-US" w:eastAsia="zh-CN" w:bidi="ar-SA"/>
        </w:rPr>
        <w:t>一、活动背景</w:t>
      </w:r>
    </w:p>
    <w:p w14:paraId="73A491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近日，位于宝安区政府的“湾区方兴·御风而行——Ai宝安制造”展陈，200多件来自宝安区优秀企业的标杆产品，在宝安区两会期间正式集中亮相，让宝安制造成为近期网络热度话题。接下来，宝安区将开放更多应用场景，为更多在细分场景领先的企业得到更多展示亮相机会，让宝安的“场景冠军”们被更多人看见并追捧，也让made in bao</w:t>
      </w: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’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an成为宝安区域制造业的响亮品牌。</w:t>
      </w:r>
    </w:p>
    <w:p w14:paraId="35DEAC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lang w:val="en-US" w:eastAsia="zh-CN" w:bidi="ar-SA"/>
        </w:rPr>
        <w:t>二、活动流程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2305"/>
        <w:gridCol w:w="2305"/>
        <w:gridCol w:w="2307"/>
      </w:tblGrid>
      <w:tr w14:paraId="55036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59" w:type="dxa"/>
          </w:tcPr>
          <w:p w14:paraId="18FC3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阶段划分</w:t>
            </w:r>
          </w:p>
        </w:tc>
        <w:tc>
          <w:tcPr>
            <w:tcW w:w="2379" w:type="dxa"/>
          </w:tcPr>
          <w:p w14:paraId="05BEF4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第一阶段</w:t>
            </w:r>
          </w:p>
        </w:tc>
        <w:tc>
          <w:tcPr>
            <w:tcW w:w="2379" w:type="dxa"/>
          </w:tcPr>
          <w:p w14:paraId="3D4F8E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第二阶段</w:t>
            </w:r>
          </w:p>
        </w:tc>
        <w:tc>
          <w:tcPr>
            <w:tcW w:w="2381" w:type="dxa"/>
          </w:tcPr>
          <w:p w14:paraId="3ABB7E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第三阶段</w:t>
            </w:r>
          </w:p>
        </w:tc>
      </w:tr>
      <w:tr w14:paraId="2A8D0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59" w:type="dxa"/>
          </w:tcPr>
          <w:p w14:paraId="116147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重点动作</w:t>
            </w:r>
          </w:p>
        </w:tc>
        <w:tc>
          <w:tcPr>
            <w:tcW w:w="2379" w:type="dxa"/>
          </w:tcPr>
          <w:p w14:paraId="0157D9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区政府展陈</w:t>
            </w:r>
          </w:p>
          <w:p w14:paraId="469D6E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（已实施）</w:t>
            </w:r>
          </w:p>
        </w:tc>
        <w:tc>
          <w:tcPr>
            <w:tcW w:w="2379" w:type="dxa"/>
          </w:tcPr>
          <w:p w14:paraId="6FA04C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系列巡展</w:t>
            </w:r>
          </w:p>
          <w:p w14:paraId="439A3B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（筹备中）</w:t>
            </w:r>
          </w:p>
        </w:tc>
        <w:tc>
          <w:tcPr>
            <w:tcW w:w="2381" w:type="dxa"/>
          </w:tcPr>
          <w:p w14:paraId="3E1DDA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金融超市展区</w:t>
            </w:r>
          </w:p>
        </w:tc>
      </w:tr>
      <w:tr w14:paraId="2260F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59" w:type="dxa"/>
          </w:tcPr>
          <w:p w14:paraId="1E6E7A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阶段目标</w:t>
            </w:r>
          </w:p>
        </w:tc>
        <w:tc>
          <w:tcPr>
            <w:tcW w:w="2379" w:type="dxa"/>
          </w:tcPr>
          <w:p w14:paraId="269698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首次集中亮相，引爆市场制造话题热度。</w:t>
            </w:r>
          </w:p>
        </w:tc>
        <w:tc>
          <w:tcPr>
            <w:tcW w:w="2379" w:type="dxa"/>
          </w:tcPr>
          <w:p w14:paraId="78CA6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依托宝安重点公共空间热度，让更多市民接触到宝安企业好产品，帮助更多企业产品亮相，促成销售。</w:t>
            </w:r>
          </w:p>
        </w:tc>
        <w:tc>
          <w:tcPr>
            <w:tcW w:w="2381" w:type="dxa"/>
          </w:tcPr>
          <w:p w14:paraId="3F7E0B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both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  <w:t>通过常态化运营，让“场景冠军”成为宝安区制造业品牌化的明星产品得到更多应用展示场景。</w:t>
            </w:r>
          </w:p>
        </w:tc>
      </w:tr>
    </w:tbl>
    <w:p w14:paraId="67F7A9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CESI黑体-GB2312" w:hAnsi="CESI黑体-GB2312" w:eastAsia="CESI黑体-GB2312" w:cs="CESI黑体-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lang w:val="en-US" w:eastAsia="zh-CN" w:bidi="ar-SA"/>
        </w:rPr>
        <w:t>三、巡展目的</w:t>
      </w:r>
    </w:p>
    <w:p w14:paraId="5FD355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1、让市民及游客了解“海陆空网，视半工备”宝安新产业名片及“场景冠军”的企业和代表产品，展现宝安制造业硬实力；</w:t>
      </w:r>
    </w:p>
    <w:p w14:paraId="7F8FB3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2、“企服搭场景，企业唱新戏”，通过巡展点位匹配企业新品，企业可进行新品营销，助力企业推广；</w:t>
      </w:r>
    </w:p>
    <w:p w14:paraId="4EFC1F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3、通过这些新产品在全球市场获取的荣誉，增强市民自豪感，荣誉感。</w:t>
      </w:r>
    </w:p>
    <w:p w14:paraId="39150D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CESI黑体-GB2312" w:hAnsi="CESI黑体-GB2312" w:eastAsia="CESI黑体-GB2312" w:cs="CESI黑体-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lang w:val="en-US" w:eastAsia="zh-CN" w:bidi="ar-SA"/>
        </w:rPr>
        <w:t>四、巡展选点</w:t>
      </w:r>
    </w:p>
    <w:p w14:paraId="63184A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（一）选点要求</w:t>
      </w:r>
    </w:p>
    <w:p w14:paraId="44C7AE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宝安区内人流量密集且具有影响力的公共空间</w:t>
      </w:r>
    </w:p>
    <w:p w14:paraId="04064D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（二）巡展点位</w:t>
      </w:r>
    </w:p>
    <w:p w14:paraId="47F5CF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待定</w:t>
      </w:r>
    </w:p>
    <w:p w14:paraId="2B060E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  <w:lang w:val="en-US" w:eastAsia="zh-CN"/>
        </w:rPr>
        <w:t>（三）展区分区规划（巡展展区标准化范式）</w:t>
      </w:r>
    </w:p>
    <w:p w14:paraId="675E4F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每个巡展展区，分为三个区域，整体以便于移动，拆卸的展台、展板装置为主，便于展陈时间结束后搬移至其它场地使用。</w:t>
      </w:r>
    </w:p>
    <w:p w14:paraId="63A65A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1、场景冠军区</w:t>
      </w:r>
    </w:p>
    <w:p w14:paraId="769E81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参考区政府场景冠军展陈，分为居家、卧室、书房、户外、运动、适老化、宠物、厨房、美食场景九大展台及企业展品展示。</w:t>
      </w:r>
    </w:p>
    <w:p w14:paraId="3B2356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154940</wp:posOffset>
            </wp:positionV>
            <wp:extent cx="2599690" cy="1751965"/>
            <wp:effectExtent l="0" t="0" r="10160" b="635"/>
            <wp:wrapTopAndBottom/>
            <wp:docPr id="1026" name="图片 8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8" descr="IMG_256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9690" cy="17519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162560</wp:posOffset>
            </wp:positionV>
            <wp:extent cx="2591435" cy="1724660"/>
            <wp:effectExtent l="0" t="0" r="18415" b="8890"/>
            <wp:wrapSquare wrapText="bothSides"/>
            <wp:docPr id="1027" name="图片 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1" descr="IMG_256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17246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2、潮品省心购</w:t>
      </w:r>
    </w:p>
    <w:p w14:paraId="55F21B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可结合企业新品发布、或促销活动节点，现场提供展销专区，供企业作为活动展示场景，帮助企业优品获得更多展示和销售机会。</w:t>
      </w: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2922905</wp:posOffset>
            </wp:positionH>
            <wp:positionV relativeFrom="page">
              <wp:posOffset>531495</wp:posOffset>
            </wp:positionV>
            <wp:extent cx="2343150" cy="3077845"/>
            <wp:effectExtent l="0" t="0" r="0" b="8255"/>
            <wp:wrapTopAndBottom/>
            <wp:docPr id="5" name="图片 5" descr="1745458697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4545869738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260350</wp:posOffset>
            </wp:positionH>
            <wp:positionV relativeFrom="page">
              <wp:posOffset>561975</wp:posOffset>
            </wp:positionV>
            <wp:extent cx="2534920" cy="3056255"/>
            <wp:effectExtent l="0" t="0" r="8255" b="1270"/>
            <wp:wrapTopAndBottom/>
            <wp:docPr id="1029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6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30562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E3C1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3、巡展展板</w:t>
      </w:r>
    </w:p>
    <w:p w14:paraId="1290C9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以展板形式，展示宝安制造业品牌化行动背景意义</w:t>
      </w:r>
    </w:p>
    <w:p w14:paraId="5948BC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CESI黑体-GB2312" w:hAnsi="CESI黑体-GB2312" w:eastAsia="CESI黑体-GB2312" w:cs="CESI黑体-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kern w:val="2"/>
          <w:sz w:val="32"/>
          <w:szCs w:val="32"/>
          <w:lang w:val="en-US" w:eastAsia="zh-CN" w:bidi="ar-SA"/>
        </w:rPr>
        <w:t>五、宣传策略</w:t>
      </w:r>
    </w:p>
    <w:p w14:paraId="4B7C3D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根据场景自身内容特色或活动节点，做深度结合宣传。</w:t>
      </w:r>
    </w:p>
    <w:p w14:paraId="6C0D96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/>
          <w:bCs/>
          <w:kern w:val="2"/>
          <w:sz w:val="32"/>
          <w:szCs w:val="32"/>
          <w:lang w:val="en-US" w:eastAsia="zh-CN" w:bidi="ar-SA"/>
        </w:rPr>
        <w:t>（一）特色线。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投放渠道：欢乐港湾媒体（将场景冠军展区也作为本次relex生活节的一个体验内容）官媒、本地生活号、小红书。</w:t>
      </w:r>
    </w:p>
    <w:p w14:paraId="2482BB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1、网络推文角度。场景冠军亮相湾区之光，让“硬核科技”赋能现代都市松弛生活；宝安场景冠军空降Relax生活节！左手黑科技，右手冰咖啡，解锁湾区新玩法。</w:t>
      </w:r>
    </w:p>
    <w:p w14:paraId="08C1D0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2、社交媒体话题互动。生活节隐藏任务；来分享你与场景冠军的生活故事，你也能当冠军！</w:t>
      </w:r>
    </w:p>
    <w:p w14:paraId="7E14DA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3、发起话题挑战。鼓励市民游客拍摄生活节与宝安场景冠军展区组合内容，讲述宝安场景冠军产品对现代人工作生活带来的便利。内容分享至个人朋友圈、小红书、抖音等，优秀作品一经官方采用，可颁发“宝安场景宣传冠军”称号，未来可凭证书参与宝安场景冠军新品首发体验或相应折扣权益。#relex 生活节 #欢乐港湾 # 宝安制造 #场景冠军</w:t>
      </w:r>
    </w:p>
    <w:p w14:paraId="278D6E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kern w:val="2"/>
          <w:sz w:val="32"/>
          <w:szCs w:val="32"/>
          <w:lang w:val="en-US" w:eastAsia="zh-CN" w:bidi="ar-SA"/>
        </w:rPr>
        <w:t>（二）价值线。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投放渠道：官媒、产业类垂直媒体、现场展板。</w:t>
      </w:r>
    </w:p>
    <w:p w14:paraId="29116C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1、一众场景冠军涌现的背后，离不开宝安制造业的坚实底蕴。</w:t>
      </w: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在众多场景冠军涌现的背后，离不开宝安制造业扎实的底蕴基础以及强劲的创新能力，宝安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区</w:t>
      </w: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因地制宜发展新质生产力，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高规格打造“海路空网，视半工备”产业新名片，</w:t>
      </w: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以应用场景创新为抓手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，推动在各细分领域的隐形冠军走向场景冠军，宝安学习德国制造，但今天走出了自己的特色。时至今日，宝安的场景冠军们都“很能打”，在国际上“得胜归乡”，荣归乡党。</w:t>
      </w:r>
    </w:p>
    <w:p w14:paraId="4E734D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2、“宝安制造，场景冠军”产业故事。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“宝安制造，场景冠军”，正在重塑人们对宝安制造的认知，今天的宝安制造，是全世界制造业高地中，少有的自身能制造的产品能够覆盖一个现代人生活的一周七天，一天二十四小时，中国式现代化生活方式的宝安场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020703"/>
    <w:rsid w:val="0E48691F"/>
    <w:rsid w:val="0E7C5D0A"/>
    <w:rsid w:val="315D4227"/>
    <w:rsid w:val="634F70D2"/>
    <w:rsid w:val="6F61584B"/>
    <w:rsid w:val="FD3FFE3A"/>
    <w:rsid w:val="FFF51B62"/>
    <w:rsid w:val="FFFE8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3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2145</Words>
  <Characters>2271</Characters>
  <Paragraphs>117</Paragraphs>
  <TotalTime>12</TotalTime>
  <ScaleCrop>false</ScaleCrop>
  <LinksUpToDate>false</LinksUpToDate>
  <CharactersWithSpaces>2287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2025-03-30T16:47:00Z</dcterms:created>
  <dc:creator>Chris</dc:creator>
  <cp:lastModifiedBy>民营及中小企业服务部</cp:lastModifiedBy>
  <cp:lastPrinted>2025-04-30T01:20:00Z</cp:lastPrinted>
  <dcterms:modified xsi:type="dcterms:W3CDTF">2025-04-30T11:39:10Z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F0724AC2CB4845EDBA29F9FBB211AF04_13</vt:lpwstr>
  </property>
  <property fmtid="{D5CDD505-2E9C-101B-9397-08002B2CF9AE}" pid="4" name="KSOTemplateDocerSaveRecord">
    <vt:lpwstr>eyJoZGlkIjoiN2ZkOTY2Y2VmYjNiYjZkNWNlYmY2OTM5NDAwMTVjY2UiLCJ1c2VySWQiOiI1MTA5ODA1OTcifQ==</vt:lpwstr>
  </property>
</Properties>
</file>