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</w:pPr>
      <w:r>
        <w:rPr>
          <w:rFonts w:hint="eastAsia" w:ascii="华文细黑" w:hAnsi="华文细黑" w:eastAsia="华文细黑" w:cs="华文细黑"/>
          <w:sz w:val="36"/>
          <w:szCs w:val="36"/>
        </w:rPr>
        <w:t>2025深圳“医械远航，鹏程万里”出海专题活动</w:t>
      </w:r>
    </w:p>
    <w:p/>
    <w:p/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6690" cy="5307965"/>
            <wp:effectExtent l="0" t="0" r="10160" b="6985"/>
            <wp:docPr id="1" name="图片 1" descr="微信图片_20251121182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211823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3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B9F4309"/>
    <w:rsid w:val="7FDD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重点企业服务部</cp:lastModifiedBy>
  <dcterms:modified xsi:type="dcterms:W3CDTF">2025-11-21T18:25:33Z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