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jc w:val="center"/>
        <w:rPr>
          <w:rFonts w:hint="eastAsia" w:ascii="宋体" w:hAnsi="宋体"/>
          <w:color w:val="000000" w:themeColor="text1"/>
          <w:spacing w:val="-3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30"/>
          <w:sz w:val="44"/>
          <w:szCs w:val="44"/>
          <w14:textFill>
            <w14:solidFill>
              <w14:schemeClr w14:val="tx1"/>
            </w14:solidFill>
          </w14:textFill>
        </w:rPr>
        <w:t>宝安区202</w:t>
      </w:r>
      <w:r>
        <w:rPr>
          <w:rFonts w:hint="eastAsia" w:ascii="宋体" w:hAnsi="宋体"/>
          <w:color w:val="000000" w:themeColor="text1"/>
          <w:spacing w:val="-3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pacing w:val="-30"/>
          <w:sz w:val="44"/>
          <w:szCs w:val="44"/>
          <w14:textFill>
            <w14:solidFill>
              <w14:schemeClr w14:val="tx1"/>
            </w14:solidFill>
          </w14:textFill>
        </w:rPr>
        <w:t>年社区教育类培训项目及补贴标准</w:t>
      </w:r>
    </w:p>
    <w:tbl>
      <w:tblPr>
        <w:tblStyle w:val="7"/>
        <w:tblW w:w="57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46"/>
        <w:gridCol w:w="1105"/>
        <w:gridCol w:w="4415"/>
        <w:gridCol w:w="561"/>
        <w:gridCol w:w="1326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培训内容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学时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补贴标准(元/人)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</w:rPr>
              <w:t>一、民生培训类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理实一体化教学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绿植艺术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绿植花卉栽培技术、植物病虫害防治、阳台居家环境绿植知识、阳台种菜小技巧等。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600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手机摄影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摄影基础、摄影构图、光线运用技巧、手机摄影技巧、手机摄影常用软件使用、手机照片的后期处理技巧等。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600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调酒与品酒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调酒：调酒所用基酒的认识与了解、酒杯的了解与应用；调酒的方法。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品酒：突出葡萄酒的产区、品种及品鉴方法；当下潮流的单一麦芽的产区及品鉴方法；中国白酒的了解及品鉴方法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1200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形象设计和管理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自我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化妆技巧、服饰搭配、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束发盘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发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技巧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基本社交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礼仪知识等。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1000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创意手绘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绘画类型，素描、彩铅绘制技法；手绘字体设计技巧，商用字体设计；图标类型，图标绘制；创意思维，应用头脑风暴辅助商业设计；卡通表情及形象绘画技巧，结合PS与AI实现电子稿。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600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香氛制作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有香植物、香氛萃取、自制香氛、香氛效用、香的文化和秘密。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400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老年人智能技术运用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微信等社交媒体和常用APP软件的使用，网上购物技巧，网络安全常识等。（限60岁及以上老年人）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600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手工艺（剪纸）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宝安区各种传统手工艺，如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串珠、丝网花、团扇、扎染、布包、非遗剪纸等。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800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家庭烘焙制作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烘焙的知识，包点、西饼和蛋糕制作，各种芝士、果酱的应用等。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eastAsia="zh-CN"/>
              </w:rPr>
              <w:t>传统美食制作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宝安区各种传统特色美食，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沙井蚝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福永乌头鱼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松岗腊鸭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西乡基围虾等菜品制作。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中式面点制作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食品营养与卫生，水调面团、发酵面团、油酥面团制作，每类面团制作一款面点。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900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运动养生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控制和预防球类、瑜伽、太极等项目的运动损伤，结合身体状况合理安排运动量，提高运动技巧，促进运动养生，增强体质。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传统武术培训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武术基本功、基本动作和套路等。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48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2000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传统粤剧培训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粤剧粤曲综合艺术培训。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24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1200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传统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醒狮培训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传统醒狮武术内容。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48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2560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咖啡奶茶制作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咖啡基础知识、咖啡的制作、花式咖啡调制、奶昔、果汁饮品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</w:rPr>
              <w:t>制作等。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16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lang w:val="en-US" w:eastAsia="zh-CN"/>
              </w:rPr>
              <w:t>二、讲座活动类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市民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讲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堂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开展文明礼仪、和谐家庭、经典赏析（名著导读）、国学素养、心理健康、法律常识等为主题的系列讲座。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5000元/场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lang w:val="en-US" w:eastAsia="zh-CN"/>
              </w:rPr>
              <w:t>三、外语培训类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示范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英语角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依托企业、社区和工业园区等，开展英语口语交流活动。每月不少于 2 场，每场不少于2学时，全年累计不少于10场。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20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30000元/个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英语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口语训练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体验基地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依托企业、社区和工业园区等，建立固定的英语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口语训练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体验基地，开展体验式英语口语交流活动。每月不少于 2 场，每场不少于2学时，全年累计不少于10场。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20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35000元/个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英语培训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面向市民开展英语口语强化训练和对话能力提升。</w:t>
            </w:r>
          </w:p>
        </w:tc>
        <w:tc>
          <w:tcPr>
            <w:tcW w:w="992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不超过100元/人/学时</w:t>
            </w:r>
          </w:p>
        </w:tc>
        <w:tc>
          <w:tcPr>
            <w:tcW w:w="8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根据市场行情进行相应调整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2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5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小语种培训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德语、日语等</w:t>
            </w:r>
          </w:p>
        </w:tc>
        <w:tc>
          <w:tcPr>
            <w:tcW w:w="992" w:type="pct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lang w:val="en-US" w:eastAsia="zh-CN"/>
              </w:rPr>
              <w:t>四、业务培训类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60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社区专职工作者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组织社区专职工作者开展社工师课程内容培训。</w:t>
            </w:r>
          </w:p>
        </w:tc>
        <w:tc>
          <w:tcPr>
            <w:tcW w:w="99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培训费不超过300元/天/人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60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宝安第一课社区培训师培训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组织全区社区工作人员开展宝安第一课线下社区培训师培训。</w:t>
            </w:r>
          </w:p>
        </w:tc>
        <w:tc>
          <w:tcPr>
            <w:tcW w:w="99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培训费不超过150元/半天/人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60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社区教育业务培训</w:t>
            </w:r>
          </w:p>
        </w:tc>
        <w:tc>
          <w:tcPr>
            <w:tcW w:w="23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组织全区社区教育专干、志愿者及其他相关工作人员等开展业务提升培训。</w:t>
            </w:r>
          </w:p>
        </w:tc>
        <w:tc>
          <w:tcPr>
            <w:tcW w:w="99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培训费不超过550元/天/人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出外培训,差旅费参照相关文件执行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MjFkNDI1NDNmZDdkNzA2ZDIzMjk1NWZkOGI4NzUifQ=="/>
  </w:docVars>
  <w:rsids>
    <w:rsidRoot w:val="6DBF0274"/>
    <w:rsid w:val="0C422203"/>
    <w:rsid w:val="108A31F2"/>
    <w:rsid w:val="11AF6FAB"/>
    <w:rsid w:val="17FADBB4"/>
    <w:rsid w:val="1CB38192"/>
    <w:rsid w:val="1E5BB8AF"/>
    <w:rsid w:val="1F5FA66C"/>
    <w:rsid w:val="38D65CE7"/>
    <w:rsid w:val="3C7E4491"/>
    <w:rsid w:val="3DF77AAC"/>
    <w:rsid w:val="3EEEBDD8"/>
    <w:rsid w:val="3FFF4459"/>
    <w:rsid w:val="5C1DCEB3"/>
    <w:rsid w:val="5EEF6EA0"/>
    <w:rsid w:val="67E7E14D"/>
    <w:rsid w:val="6DBF0274"/>
    <w:rsid w:val="774C69EB"/>
    <w:rsid w:val="77EB6D41"/>
    <w:rsid w:val="78EFD9A5"/>
    <w:rsid w:val="7BBFBDC2"/>
    <w:rsid w:val="7C75137E"/>
    <w:rsid w:val="7C7C3922"/>
    <w:rsid w:val="7EFF52D0"/>
    <w:rsid w:val="9BFDEB21"/>
    <w:rsid w:val="9FB80BFC"/>
    <w:rsid w:val="9FFD04AA"/>
    <w:rsid w:val="AF9E0D88"/>
    <w:rsid w:val="BCEF52B5"/>
    <w:rsid w:val="BFFF302B"/>
    <w:rsid w:val="CF76358B"/>
    <w:rsid w:val="D78E1254"/>
    <w:rsid w:val="DEBDC33F"/>
    <w:rsid w:val="DFF37E22"/>
    <w:rsid w:val="F3594904"/>
    <w:rsid w:val="F7EA5FFF"/>
    <w:rsid w:val="FBD70334"/>
    <w:rsid w:val="FCEA2754"/>
    <w:rsid w:val="FFFD35F9"/>
    <w:rsid w:val="FFFDB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line="560" w:lineRule="exact"/>
      <w:ind w:firstLine="640" w:firstLineChars="200"/>
    </w:pPr>
    <w:rPr>
      <w:rFonts w:eastAsia="仿宋_GB2312"/>
      <w:kern w:val="0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2023-11-16T17:48:00Z</dcterms:created>
  <dc:creator>陈佳勉</dc:creator>
  <cp:lastModifiedBy>陈佳勉</cp:lastModifiedBy>
  <cp:lastPrinted>2024-12-27T10:33:00Z</cp:lastPrinted>
  <dcterms:modified xsi:type="dcterms:W3CDTF">2025-07-30T09:54:52Z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81C827A3AFF1405187274BB25573ADE1_12</vt:lpwstr>
  </property>
</Properties>
</file>