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72405" cy="6010275"/>
            <wp:effectExtent l="0" t="0" r="4445" b="9525"/>
            <wp:docPr id="1" name="图片 3" descr="企业产品展示计划收集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企业产品展示计划收集表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01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FF84B88"/>
    <w:rsid w:val="FBFF5F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2025-04-29T23:03:40Z</dcterms:created>
  <dc:creator>huawei</dc:creator>
  <cp:lastModifiedBy>区企业服务中心</cp:lastModifiedBy>
  <cp:lastPrinted>2025-04-29T23:03:55Z</cp:lastPrinted>
  <dcterms:modified xsi:type="dcterms:W3CDTF">2026-05-28T14:14:13Z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  <property fmtid="{D5CDD505-2E9C-101B-9397-08002B2CF9AE}" pid="3" name="ICV">
    <vt:lpwstr>C47FD35FCF6B7BB5DF791068FFCC6D60_42</vt:lpwstr>
  </property>
</Properties>
</file>