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2026年宝安区高技能人才培训载体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异常情况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处置结果（第二批）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tbl>
      <w:tblPr>
        <w:tblStyle w:val="4"/>
        <w:tblW w:w="14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940"/>
        <w:gridCol w:w="1530"/>
        <w:gridCol w:w="3787"/>
        <w:gridCol w:w="2895"/>
        <w:gridCol w:w="2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载体名称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设立年份</w:t>
            </w:r>
          </w:p>
        </w:tc>
        <w:tc>
          <w:tcPr>
            <w:tcW w:w="3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载体类型</w:t>
            </w:r>
          </w:p>
        </w:tc>
        <w:tc>
          <w:tcPr>
            <w:tcW w:w="2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异常类型</w:t>
            </w: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处理结果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9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  <w:t>汇维云智能科技（深圳）有限公司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  <w:t>（技能大师工作室）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2025年</w:t>
            </w:r>
          </w:p>
        </w:tc>
        <w:tc>
          <w:tcPr>
            <w:tcW w:w="3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技能大师工作室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（宝安区李黎明技能大师工作室）</w:t>
            </w:r>
          </w:p>
        </w:tc>
        <w:tc>
          <w:tcPr>
            <w:tcW w:w="2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主持人离开原单位</w:t>
            </w: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取消认定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58E3801"/>
    <w:rsid w:val="3F7F3493"/>
    <w:rsid w:val="3FDC5682"/>
    <w:rsid w:val="4A1947CF"/>
    <w:rsid w:val="5B972949"/>
    <w:rsid w:val="5BEA03CA"/>
    <w:rsid w:val="6FEDA2E4"/>
    <w:rsid w:val="77F7794A"/>
    <w:rsid w:val="7ADF828A"/>
    <w:rsid w:val="7DEB847D"/>
    <w:rsid w:val="7EBDB782"/>
    <w:rsid w:val="7F5B038E"/>
    <w:rsid w:val="7FF7F179"/>
    <w:rsid w:val="8F3D800E"/>
    <w:rsid w:val="9ECFBAC1"/>
    <w:rsid w:val="BF5FEEDB"/>
    <w:rsid w:val="BFED7395"/>
    <w:rsid w:val="EFCFDEF0"/>
    <w:rsid w:val="FB5FF7BC"/>
    <w:rsid w:val="FBAF5449"/>
    <w:rsid w:val="FD6E38AA"/>
    <w:rsid w:val="FDFFFFD0"/>
    <w:rsid w:val="FE7FFA2E"/>
    <w:rsid w:val="FFE7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职业能力建设科</cp:lastModifiedBy>
  <dcterms:modified xsi:type="dcterms:W3CDTF">2026-07-07T09:31:45Z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36C84A391861149BF96BCF691D6FEE26</vt:lpwstr>
  </property>
</Properties>
</file>