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before="312" w:after="0" w:line="220" w:lineRule="exact"/>
        <w:ind w:left="0" w:right="0"/>
      </w:pPr>
    </w:p>
    <w:p>
      <w:pPr>
        <w:widowControl/>
        <w:autoSpaceDE w:val="0"/>
        <w:autoSpaceDN w:val="0"/>
        <w:spacing w:before="0" w:after="120" w:line="318" w:lineRule="exact"/>
        <w:ind w:left="0" w:right="0" w:firstLine="0"/>
        <w:jc w:val="center"/>
      </w:pPr>
      <w:r>
        <w:rPr>
          <w:rFonts w:hint="eastAsia" w:ascii="OzlaEtD4+FZXBSJW" w:hAnsi="OzlaEtD4+FZXBSJW" w:eastAsia="OzlaEtD4+FZXBSJW"/>
          <w:color w:val="000000"/>
          <w:sz w:val="27"/>
          <w:lang w:val="en-US" w:eastAsia="zh-CN"/>
        </w:rPr>
        <w:t>区宝投集团</w:t>
      </w:r>
      <w:r>
        <w:rPr>
          <w:rFonts w:ascii="OzlaEtD4+FZXBSJW" w:hAnsi="OzlaEtD4+FZXBSJW" w:eastAsia="OzlaEtD4+FZXBSJW"/>
          <w:color w:val="000000"/>
          <w:sz w:val="27"/>
        </w:rPr>
        <w:t>产业</w:t>
      </w:r>
      <w:r>
        <w:rPr>
          <w:rFonts w:hint="eastAsia" w:ascii="OzlaEtD4+FZXBSJW" w:hAnsi="OzlaEtD4+FZXBSJW" w:eastAsia="OzlaEtD4+FZXBSJW"/>
          <w:color w:val="000000"/>
          <w:sz w:val="27"/>
          <w:lang w:val="en-US" w:eastAsia="zh-CN"/>
        </w:rPr>
        <w:t>空间</w:t>
      </w:r>
      <w:r>
        <w:rPr>
          <w:rFonts w:ascii="OzlaEtD4+FZXBSJW" w:hAnsi="OzlaEtD4+FZXBSJW" w:eastAsia="OzlaEtD4+FZXBSJW"/>
          <w:color w:val="000000"/>
          <w:sz w:val="27"/>
        </w:rPr>
        <w:t>情况一览表</w:t>
      </w:r>
    </w:p>
    <w:tbl>
      <w:tblPr>
        <w:tblStyle w:val="2"/>
        <w:tblW w:w="0" w:type="auto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04"/>
        <w:gridCol w:w="1956"/>
        <w:gridCol w:w="2740"/>
        <w:gridCol w:w="986"/>
        <w:gridCol w:w="1148"/>
        <w:gridCol w:w="20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</w:trPr>
        <w:tc>
          <w:tcPr>
            <w:tcW w:w="568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>序号</w:t>
            </w:r>
          </w:p>
        </w:tc>
        <w:tc>
          <w:tcPr>
            <w:tcW w:w="1204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>所在辖区</w:t>
            </w:r>
          </w:p>
        </w:tc>
        <w:tc>
          <w:tcPr>
            <w:tcW w:w="195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>所属产业用房项目名</w:t>
            </w:r>
          </w:p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>称及楼层房号</w:t>
            </w:r>
          </w:p>
        </w:tc>
        <w:tc>
          <w:tcPr>
            <w:tcW w:w="274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>地理位置</w:t>
            </w:r>
          </w:p>
        </w:tc>
        <w:tc>
          <w:tcPr>
            <w:tcW w:w="986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>规划功能</w:t>
            </w:r>
          </w:p>
        </w:tc>
        <w:tc>
          <w:tcPr>
            <w:tcW w:w="1148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48" w:after="0" w:line="242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 xml:space="preserve"> 空置面积</w:t>
            </w:r>
          </w:p>
          <w:p>
            <w:pPr>
              <w:widowControl/>
              <w:autoSpaceDE w:val="0"/>
              <w:autoSpaceDN w:val="0"/>
              <w:spacing w:before="48" w:after="0" w:line="242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 xml:space="preserve">（㎡） </w:t>
            </w:r>
          </w:p>
        </w:tc>
        <w:tc>
          <w:tcPr>
            <w:tcW w:w="203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48" w:after="0" w:line="242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>租金参考价/评估价</w:t>
            </w:r>
          </w:p>
          <w:p>
            <w:pPr>
              <w:widowControl/>
              <w:autoSpaceDE w:val="0"/>
              <w:autoSpaceDN w:val="0"/>
              <w:spacing w:before="48" w:after="0" w:line="242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b/>
                <w:color w:val="000000"/>
                <w:w w:val="98"/>
                <w:sz w:val="22"/>
              </w:rPr>
              <w:t>（元/㎡·月）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304" w:after="0" w:line="210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color w:val="000000"/>
                <w:sz w:val="19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西乡街道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中德（欧）产业示范园B1栋</w:t>
            </w:r>
            <w:r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5</w:t>
            </w: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-</w:t>
            </w:r>
            <w:r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7</w:t>
            </w: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层、</w:t>
            </w:r>
            <w:r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11-13</w:t>
            </w: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层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深圳市宝安区航城大道319号中德（欧）产业示范园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研发办公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8248.75（动态更新）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41-43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568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70" w:after="0" w:line="210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color w:val="000000"/>
                <w:sz w:val="19"/>
              </w:rPr>
              <w:t>2</w:t>
            </w:r>
          </w:p>
        </w:tc>
        <w:tc>
          <w:tcPr>
            <w:tcW w:w="1204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燕罗街道</w:t>
            </w:r>
          </w:p>
        </w:tc>
        <w:tc>
          <w:tcPr>
            <w:tcW w:w="195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燕罗智能网联汽车产业园厂房：2栋11层、4栋3、6、11、12层</w:t>
            </w:r>
          </w:p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研发办公：3栋B座6、7、9、10、12层</w:t>
            </w:r>
          </w:p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</w:p>
        </w:tc>
        <w:tc>
          <w:tcPr>
            <w:tcW w:w="274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深圳市宝安区燕罗智能网联汽车产业园象山大道55号</w:t>
            </w:r>
          </w:p>
        </w:tc>
        <w:tc>
          <w:tcPr>
            <w:tcW w:w="986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厂房、研发办公</w:t>
            </w:r>
          </w:p>
        </w:tc>
        <w:tc>
          <w:tcPr>
            <w:tcW w:w="1148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38836.72（动态更新）</w:t>
            </w:r>
          </w:p>
        </w:tc>
        <w:tc>
          <w:tcPr>
            <w:tcW w:w="203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厂房 27-37</w:t>
            </w:r>
          </w:p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研发办公 35-39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458" w:after="0" w:line="210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color w:val="000000"/>
                <w:sz w:val="19"/>
              </w:rPr>
              <w:t>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石岩街道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嘉康综合大楼4-7层及夹层、8层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广东省深圳市宝安区石岩街道外环路6号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厂房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19519.58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68" w:after="0" w:line="210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color w:val="000000"/>
                <w:sz w:val="19"/>
              </w:rPr>
              <w:t>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新安街道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海纳百川总部大厦A座7-11层，B座401、402、403单元、501单元、10层、14层、19层、20层、21层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深圳市宝安区海明路与滨港七路交叉口东120米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研发办公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18637.95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117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exac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76" w:after="0" w:line="210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color w:val="000000"/>
                <w:sz w:val="19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新安街道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玺玥大厦12-25层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宝安区新安街道创业二路洪浪北地铁站D出口</w:t>
            </w:r>
          </w:p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研发办公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12003.92（动态更新）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exac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840" w:after="0" w:line="210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color w:val="000000"/>
                <w:sz w:val="19"/>
              </w:rPr>
              <w:t>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西乡街道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汇智研发中心A、B、C、D座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深圳市宝安区西乡街道广深公路辅路与通城路交叉口西北侧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研发办公、配套商业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办公可租面积约49100；商业可租面积约11000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项目整体研发办公均价56元/㎡；D座整栋出租价格40元/㎡；商业均价46元/㎡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72" w:after="0" w:line="210" w:lineRule="exact"/>
              <w:ind w:left="0" w:right="0" w:firstLine="0"/>
              <w:jc w:val="center"/>
            </w:pPr>
            <w:r>
              <w:rPr>
                <w:rFonts w:ascii="H9VIeVMZ+FZSSK" w:hAnsi="H9VIeVMZ+FZSSK" w:eastAsia="H9VIeVMZ+FZSSK"/>
                <w:color w:val="000000"/>
                <w:sz w:val="19"/>
              </w:rPr>
              <w:t>7</w:t>
            </w:r>
          </w:p>
        </w:tc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西乡街道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both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蓝湾商务中心T2栋21层</w:t>
            </w:r>
          </w:p>
        </w:tc>
        <w:tc>
          <w:tcPr>
            <w:tcW w:w="27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br w:type="textWrapping"/>
            </w: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西乡街道碧海片区新安六路与宝悠路交汇处</w:t>
            </w:r>
          </w:p>
        </w:tc>
        <w:tc>
          <w:tcPr>
            <w:tcW w:w="9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研发办公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1767.44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78" w:after="0" w:line="210" w:lineRule="exact"/>
              <w:ind w:left="0" w:right="0" w:firstLine="0"/>
              <w:jc w:val="center"/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78" w:after="0" w:line="210" w:lineRule="exact"/>
              <w:ind w:left="0" w:right="0" w:firstLine="0"/>
              <w:jc w:val="center"/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both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蓝湾商务中心T3栋6-8层、19-21层</w:t>
            </w:r>
          </w:p>
        </w:tc>
        <w:tc>
          <w:tcPr>
            <w:tcW w:w="27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</w:p>
        </w:tc>
        <w:tc>
          <w:tcPr>
            <w:tcW w:w="9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br w:type="textWrapping"/>
            </w: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5041.78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286" w:after="0" w:line="242" w:lineRule="exact"/>
              <w:ind w:left="0" w:right="0" w:firstLine="0"/>
              <w:jc w:val="center"/>
              <w:rPr>
                <w:rFonts w:hint="default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</w:pPr>
            <w:r>
              <w:rPr>
                <w:rFonts w:hint="eastAsia" w:ascii="H9VIeVMZ+FZSSK" w:hAnsi="H9VIeVMZ+FZSSK" w:eastAsia="H9VIeVMZ+FZSSK"/>
                <w:b/>
                <w:color w:val="000000"/>
                <w:w w:val="98"/>
                <w:sz w:val="22"/>
                <w:lang w:val="en-US" w:eastAsia="zh-CN"/>
              </w:rPr>
              <w:t>60</w:t>
            </w:r>
          </w:p>
        </w:tc>
      </w:tr>
    </w:tbl>
    <w:p>
      <w:pPr>
        <w:widowControl/>
        <w:autoSpaceDE w:val="0"/>
        <w:autoSpaceDN w:val="0"/>
        <w:spacing w:before="584" w:after="0" w:line="164" w:lineRule="exact"/>
        <w:ind w:left="0" w:right="0" w:firstLine="0"/>
        <w:jc w:val="center"/>
      </w:pPr>
      <w:r>
        <w:rPr>
          <w:rFonts w:ascii="H9VIeVMZ+FZSSK" w:hAnsi="H9VIeVMZ+FZSSK" w:eastAsia="H9VIeVMZ+FZSSK"/>
          <w:color w:val="000000"/>
          <w:sz w:val="15"/>
        </w:rPr>
        <w:t>第 1 页，共 1 页</w:t>
      </w:r>
    </w:p>
    <w:sectPr>
      <w:pgSz w:w="11900" w:h="17240"/>
      <w:pgMar w:top="530" w:right="612" w:bottom="238" w:left="620" w:header="720" w:footer="720" w:gutter="0"/>
      <w:cols w:equalWidth="0" w:num="1">
        <w:col w:w="10668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C059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OzlaEtD4+FZXBSJW">
    <w:altName w:val="国标仿宋"/>
    <w:panose1 w:val="02000500000000000000"/>
    <w:charset w:val="00"/>
    <w:family w:val="auto"/>
    <w:pitch w:val="default"/>
    <w:sig w:usb0="00000000" w:usb1="00000000" w:usb2="00000016" w:usb3="00000000" w:csb0="0004001F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40000" w:csb1="00000000"/>
  </w:font>
  <w:font w:name="H9VIeVMZ+FZSSK">
    <w:altName w:val="国标仿宋"/>
    <w:panose1 w:val="02000500000000000000"/>
    <w:charset w:val="00"/>
    <w:family w:val="auto"/>
    <w:pitch w:val="default"/>
    <w:sig w:usb0="00000000" w:usb1="00000000" w:usb2="00000016" w:usb3="00000000" w:csb0="0004001F" w:csb1="00000000"/>
  </w:font>
  <w:font w:name="Microsoft YaHei UI Light">
    <w:altName w:val="Droid Sans Fallback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17053"/>
    <w:rsid w:val="12E26347"/>
    <w:rsid w:val="325B20B1"/>
    <w:rsid w:val="3FFD1C90"/>
    <w:rsid w:val="40B53739"/>
    <w:rsid w:val="67E77F62"/>
    <w:rsid w:val="760A5684"/>
    <w:rsid w:val="7BFE3FF2"/>
    <w:rsid w:val="7D9F404A"/>
    <w:rsid w:val="7FDFB528"/>
    <w:rsid w:val="9BDFA567"/>
    <w:rsid w:val="A7A99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ＭＳ 明朝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685</Characters>
  <Paragraphs>144</Paragraphs>
  <TotalTime>17</TotalTime>
  <ScaleCrop>false</ScaleCrop>
  <LinksUpToDate>false</LinksUpToDate>
  <CharactersWithSpaces>693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重点企业服务部</cp:lastModifiedBy>
  <cp:lastPrinted>2026-04-03T00:53:00Z</cp:lastPrinted>
  <dcterms:modified xsi:type="dcterms:W3CDTF">2026-07-09T17:40:08Z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A129406C252948A9975AA3A0751E88F4_13</vt:lpwstr>
  </property>
  <property fmtid="{D5CDD505-2E9C-101B-9397-08002B2CF9AE}" pid="4" name="KSOTemplateDocerSaveRecord">
    <vt:lpwstr>eyJoZGlkIjoiM2YxMjU1NDVlNWFiYzIyMGMzNmI3YjRkMjc3OTJjODEiLCJ1c2VySWQiOiIzNjg0NDc2NTEifQ==</vt:lpwstr>
  </property>
</Properties>
</file>