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line="520" w:lineRule="exact"/>
        <w:ind w:left="0" w:leftChars="0" w:firstLine="1600" w:firstLineChars="500"/>
        <w:textAlignment w:val="auto"/>
        <w:rPr>
          <w:rFonts w:ascii="方正小标宋简体" w:hAnsi="黑体" w:eastAsia="方正小标宋简体"/>
          <w:color w:val="auto"/>
          <w:sz w:val="44"/>
          <w:szCs w:val="44"/>
        </w:rPr>
      </w:pPr>
      <w:r>
        <w:rPr>
          <w:rFonts w:hint="eastAsia" w:ascii="CESI仿宋-GB2312" w:hAnsi="CESI仿宋-GB2312" w:eastAsia="CESI仿宋-GB2312" w:cs="CESI仿宋-GB2312"/>
          <w:color w:val="auto"/>
          <w:sz w:val="32"/>
          <w:szCs w:val="32"/>
        </w:rPr>
        <w:t xml:space="preserve">  </w:t>
      </w:r>
      <w:r>
        <w:rPr>
          <w:rFonts w:hint="default" w:ascii="方正小标宋简体" w:hAnsi="黑体" w:eastAsia="方正小标宋简体"/>
          <w:color w:val="auto"/>
          <w:sz w:val="44"/>
          <w:szCs w:val="44"/>
        </w:rPr>
        <w:t>立体绿化补贴</w:t>
      </w:r>
      <w:r>
        <w:rPr>
          <w:rFonts w:hint="eastAsia" w:ascii="方正小标宋简体" w:hAnsi="黑体" w:eastAsia="方正小标宋简体"/>
          <w:color w:val="auto"/>
          <w:sz w:val="44"/>
          <w:szCs w:val="44"/>
        </w:rPr>
        <w:t>申请流程</w:t>
      </w:r>
    </w:p>
    <w:p>
      <w:pPr>
        <w:ind w:firstLine="645"/>
        <w:jc w:val="center"/>
        <w:rPr>
          <w:rFonts w:ascii="黑体" w:hAnsi="黑体" w:eastAsia="黑体"/>
          <w:color w:val="auto"/>
          <w:sz w:val="44"/>
          <w:szCs w:val="44"/>
        </w:rPr>
      </w:pPr>
      <w:r>
        <w:rPr>
          <w:color w:val="auto"/>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ragraph">
                  <wp:posOffset>200660</wp:posOffset>
                </wp:positionV>
                <wp:extent cx="3530600" cy="508000"/>
                <wp:effectExtent l="4445" t="4445" r="20955" b="33655"/>
                <wp:wrapNone/>
                <wp:docPr id="32" name="圆角矩形 32"/>
                <wp:cNvGraphicFramePr/>
                <a:graphic xmlns:a="http://schemas.openxmlformats.org/drawingml/2006/main">
                  <a:graphicData uri="http://schemas.microsoft.com/office/word/2010/wordprocessingShape">
                    <wps:wsp>
                      <wps:cNvSpPr>
                        <a:spLocks noChangeArrowheads="1"/>
                      </wps:cNvSpPr>
                      <wps:spPr bwMode="auto">
                        <a:xfrm>
                          <a:off x="0" y="0"/>
                          <a:ext cx="3467100" cy="50800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jc w:val="left"/>
                              <w:rPr>
                                <w:rFonts w:hint="default" w:ascii="仿宋_GB2312" w:hAnsi="宋体" w:eastAsia="仿宋_GB2312"/>
                                <w:sz w:val="24"/>
                              </w:rPr>
                            </w:pPr>
                            <w:r>
                              <w:rPr>
                                <w:rFonts w:hint="eastAsia" w:ascii="仿宋_GB2312" w:hAnsi="宋体" w:eastAsia="仿宋_GB2312"/>
                                <w:sz w:val="24"/>
                              </w:rPr>
                              <w:t>申请人向</w:t>
                            </w:r>
                            <w:r>
                              <w:rPr>
                                <w:rFonts w:ascii="仿宋_GB2312" w:hAnsi="宋体" w:eastAsia="仿宋_GB2312"/>
                                <w:sz w:val="24"/>
                              </w:rPr>
                              <w:t>属地街道办提出立体</w:t>
                            </w:r>
                            <w:r>
                              <w:rPr>
                                <w:rFonts w:hint="eastAsia" w:ascii="仿宋_GB2312" w:hAnsi="宋体" w:eastAsia="仿宋_GB2312"/>
                                <w:sz w:val="24"/>
                              </w:rPr>
                              <w:t>绿化</w:t>
                            </w:r>
                            <w:r>
                              <w:rPr>
                                <w:rFonts w:ascii="仿宋_GB2312" w:hAnsi="宋体" w:eastAsia="仿宋_GB2312"/>
                                <w:sz w:val="24"/>
                              </w:rPr>
                              <w:t>项目补贴</w:t>
                            </w:r>
                            <w:r>
                              <w:rPr>
                                <w:rFonts w:hint="eastAsia" w:ascii="仿宋_GB2312" w:hAnsi="宋体" w:eastAsia="仿宋_GB2312"/>
                                <w:sz w:val="24"/>
                              </w:rPr>
                              <w:t>申请</w:t>
                            </w:r>
                            <w:r>
                              <w:rPr>
                                <w:rFonts w:hint="default" w:ascii="仿宋_GB2312" w:hAnsi="宋体" w:eastAsia="仿宋_GB2312"/>
                                <w:sz w:val="24"/>
                              </w:rPr>
                              <w:t>。</w:t>
                            </w:r>
                          </w:p>
                          <w:p>
                            <w:pPr>
                              <w:rPr>
                                <w:sz w:val="24"/>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top:15.8pt;height:40pt;width:278pt;mso-position-horizontal:center;mso-position-horizontal-relative:page;z-index:251659264;mso-width-relative:page;mso-height-relative:page;" fillcolor="#FFFFFF" filled="t" stroked="t" coordsize="21600,21600" arcsize="0.166666666666667" o:gfxdata="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FgAAAGRycy9QSwECFAAUAAAACACHTuJA1aZpFtMAAAAHAQAADwAAAAAAAAABACAAAAA4&#10;AAAAZHJzL2Rvd25yZXYueG1sUEsBAhQAFAAAAAgAh07iQIt8BsSkAgAATQUAAA4AAAAAAAAAAQAg&#10;AAAAOAEAAGRycy9lMm9Eb2MueG1sUEsFBgAAAAAGAAYAWQEAAE4GAAAAAA==&#10;">
                <v:fill on="t" focussize="0,0"/>
                <v:stroke color="#000000" joinstyle="round"/>
                <v:imagedata o:title=""/>
                <o:lock v:ext="edit" aspectratio="f"/>
                <v:shadow on="t" color="#525252" opacity="32768f" offset="1pt,2pt" origin="0f,0f" matrix="65536f,0f,0f,65536f"/>
                <v:textbox>
                  <w:txbxContent>
                    <w:p>
                      <w:pPr>
                        <w:jc w:val="left"/>
                        <w:rPr>
                          <w:rFonts w:hint="default" w:ascii="仿宋_GB2312" w:hAnsi="宋体" w:eastAsia="仿宋_GB2312"/>
                          <w:sz w:val="24"/>
                        </w:rPr>
                      </w:pPr>
                      <w:r>
                        <w:rPr>
                          <w:rFonts w:hint="eastAsia" w:ascii="仿宋_GB2312" w:hAnsi="宋体" w:eastAsia="仿宋_GB2312"/>
                          <w:sz w:val="24"/>
                        </w:rPr>
                        <w:t>申请人向</w:t>
                      </w:r>
                      <w:r>
                        <w:rPr>
                          <w:rFonts w:ascii="仿宋_GB2312" w:hAnsi="宋体" w:eastAsia="仿宋_GB2312"/>
                          <w:sz w:val="24"/>
                        </w:rPr>
                        <w:t>属地街道办提出立体</w:t>
                      </w:r>
                      <w:r>
                        <w:rPr>
                          <w:rFonts w:hint="eastAsia" w:ascii="仿宋_GB2312" w:hAnsi="宋体" w:eastAsia="仿宋_GB2312"/>
                          <w:sz w:val="24"/>
                        </w:rPr>
                        <w:t>绿化</w:t>
                      </w:r>
                      <w:r>
                        <w:rPr>
                          <w:rFonts w:ascii="仿宋_GB2312" w:hAnsi="宋体" w:eastAsia="仿宋_GB2312"/>
                          <w:sz w:val="24"/>
                        </w:rPr>
                        <w:t>项目补贴</w:t>
                      </w:r>
                      <w:r>
                        <w:rPr>
                          <w:rFonts w:hint="eastAsia" w:ascii="仿宋_GB2312" w:hAnsi="宋体" w:eastAsia="仿宋_GB2312"/>
                          <w:sz w:val="24"/>
                        </w:rPr>
                        <w:t>申请</w:t>
                      </w:r>
                      <w:r>
                        <w:rPr>
                          <w:rFonts w:hint="default" w:ascii="仿宋_GB2312" w:hAnsi="宋体" w:eastAsia="仿宋_GB2312"/>
                          <w:sz w:val="24"/>
                        </w:rPr>
                        <w:t>。</w:t>
                      </w:r>
                    </w:p>
                    <w:p>
                      <w:pPr>
                        <w:rPr>
                          <w:sz w:val="24"/>
                        </w:rPr>
                      </w:pPr>
                    </w:p>
                  </w:txbxContent>
                </v:textbox>
              </v:roundrect>
            </w:pict>
          </mc:Fallback>
        </mc:AlternateContent>
      </w:r>
    </w:p>
    <w:p>
      <w:pPr>
        <w:ind w:firstLine="645"/>
        <w:jc w:val="center"/>
        <w:rPr>
          <w:rFonts w:ascii="黑体" w:hAnsi="黑体" w:eastAsia="黑体"/>
          <w:color w:val="auto"/>
          <w:sz w:val="44"/>
          <w:szCs w:val="44"/>
        </w:rPr>
      </w:pPr>
      <w:r>
        <w:rPr>
          <w:color w:val="auto"/>
        </w:rPr>
        <mc:AlternateContent>
          <mc:Choice Requires="wps">
            <w:drawing>
              <wp:anchor distT="0" distB="0" distL="114300" distR="114300" simplePos="0" relativeHeight="251660288" behindDoc="0" locked="0" layoutInCell="1" allowOverlap="1">
                <wp:simplePos x="0" y="0"/>
                <wp:positionH relativeFrom="page">
                  <wp:posOffset>2035810</wp:posOffset>
                </wp:positionH>
                <wp:positionV relativeFrom="paragraph">
                  <wp:posOffset>537845</wp:posOffset>
                </wp:positionV>
                <wp:extent cx="3467100" cy="622935"/>
                <wp:effectExtent l="4445" t="4445" r="20955" b="33020"/>
                <wp:wrapNone/>
                <wp:docPr id="14" name="圆角矩形 14"/>
                <wp:cNvGraphicFramePr/>
                <a:graphic xmlns:a="http://schemas.openxmlformats.org/drawingml/2006/main">
                  <a:graphicData uri="http://schemas.microsoft.com/office/word/2010/wordprocessingShape">
                    <wps:wsp>
                      <wps:cNvSpPr>
                        <a:spLocks noChangeArrowheads="1"/>
                      </wps:cNvSpPr>
                      <wps:spPr bwMode="auto">
                        <a:xfrm>
                          <a:off x="0" y="0"/>
                          <a:ext cx="3467100" cy="84455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default" w:ascii="仿宋_GB2312" w:hAnsi="宋体" w:eastAsia="仿宋_GB2312"/>
                                <w:sz w:val="24"/>
                              </w:rPr>
                              <w:t>街道办负责组织项目资料初审和现场检查，并将初审结果反馈申请人。</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60.3pt;margin-top:42.35pt;height:49.05pt;width:273pt;mso-position-horizontal-relative:page;z-index:251660288;mso-width-relative:page;mso-height-relative:page;" fillcolor="#FFFFFF" filled="t" stroked="t" coordsize="21600,21600" arcsize="0.166666666666667" o:gfxdata="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WAAAAZHJzL1BLAQIUABQAAAAIAIdO4kB8n+JD1gAAAAoBAAAPAAAAAAAA&#10;AAEAIAAAADgAAABkcnMvZG93bnJldi54bWxQSwECFAAUAAAACACHTuJAvs2s5qkCAABNBQAADgAA&#10;AAAAAAABACAAAAA7AQAAZHJzL2Uyb0RvYy54bWxQSwUGAAAAAAYABgBZAQAAVgYAAAAA&#10;">
                <v:fill on="t" focussize="0,0"/>
                <v:stroke color="#000000" joinstyle="round"/>
                <v:imagedata o:title=""/>
                <o:lock v:ext="edit" aspectratio="f"/>
                <v:shadow on="t" color="#525252" opacity="32768f" offset="1pt,2pt" origin="0f,0f" matrix="65536f,0f,0f,65536f"/>
                <v:textbo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default" w:ascii="仿宋_GB2312" w:hAnsi="宋体" w:eastAsia="仿宋_GB2312"/>
                          <w:sz w:val="24"/>
                        </w:rPr>
                        <w:t>街道办负责组织项目资料初审和现场检查，并将初审结果反馈申请人。</w:t>
                      </w:r>
                    </w:p>
                  </w:txbxContent>
                </v:textbox>
              </v:roundrect>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page">
                  <wp:posOffset>3706495</wp:posOffset>
                </wp:positionH>
                <wp:positionV relativeFrom="paragraph">
                  <wp:posOffset>143510</wp:posOffset>
                </wp:positionV>
                <wp:extent cx="200025" cy="371475"/>
                <wp:effectExtent l="12065" t="5080" r="16510" b="17145"/>
                <wp:wrapNone/>
                <wp:docPr id="2" name="下箭头 2"/>
                <wp:cNvGraphicFramePr/>
                <a:graphic xmlns:a="http://schemas.openxmlformats.org/drawingml/2006/main">
                  <a:graphicData uri="http://schemas.microsoft.com/office/word/2010/wordprocessingShape">
                    <wps:wsp>
                      <wps:cNvSpPr>
                        <a:spLocks noChangeArrowheads="1"/>
                      </wps:cNvSpPr>
                      <wps:spPr bwMode="auto">
                        <a:xfrm>
                          <a:off x="0" y="0"/>
                          <a:ext cx="200025" cy="371475"/>
                        </a:xfrm>
                        <a:prstGeom prst="downArrow">
                          <a:avLst>
                            <a:gd name="adj1" fmla="val 50000"/>
                            <a:gd name="adj2" fmla="val 4712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91.85pt;margin-top:11.3pt;height:29.25pt;width:15.75pt;mso-position-horizontal-relative:page;z-index:251661312;mso-width-relative:page;mso-height-relative:page;" fillcolor="#FFFFFF" filled="t" stroked="t" coordsize="21600,21600" o:gfxdata="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BCjUh12QAAAAkBAAAPAAAAAAAAAAEAIAAAADgAAABkcnMv&#10;ZG93bnJldi54bWxQSwECFAAUAAAACACHTuJAu94f114CAADXBAAADgAAAAAAAAABACAAAAA+AQAA&#10;ZHJzL2Uyb0RvYy54bWxQSwUGAAAAAAYABgBZAQAADgYAAAAA&#10;" adj="16119,5400">
                <v:fill on="t" focussize="0,0"/>
                <v:stroke color="#000000" miterlimit="8" joinstyle="miter"/>
                <v:imagedata o:title=""/>
                <o:lock v:ext="edit" aspectratio="f"/>
                <v:textbox style="layout-flow:vertical-ideographic;"/>
              </v:shape>
            </w:pict>
          </mc:Fallback>
        </mc:AlternateContent>
      </w:r>
    </w:p>
    <w:p>
      <w:pPr>
        <w:ind w:firstLine="645"/>
        <w:jc w:val="center"/>
        <w:rPr>
          <w:rFonts w:ascii="黑体" w:hAnsi="黑体" w:eastAsia="黑体"/>
          <w:color w:val="auto"/>
          <w:sz w:val="44"/>
          <w:szCs w:val="44"/>
        </w:rPr>
      </w:pP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2336" behindDoc="0" locked="0" layoutInCell="1" allowOverlap="1">
                <wp:simplePos x="0" y="0"/>
                <wp:positionH relativeFrom="page">
                  <wp:posOffset>3714115</wp:posOffset>
                </wp:positionH>
                <wp:positionV relativeFrom="paragraph">
                  <wp:posOffset>27305</wp:posOffset>
                </wp:positionV>
                <wp:extent cx="200025" cy="371475"/>
                <wp:effectExtent l="12065" t="5080" r="16510" b="17145"/>
                <wp:wrapNone/>
                <wp:docPr id="36" name="下箭头 36"/>
                <wp:cNvGraphicFramePr/>
                <a:graphic xmlns:a="http://schemas.openxmlformats.org/drawingml/2006/main">
                  <a:graphicData uri="http://schemas.microsoft.com/office/word/2010/wordprocessingShape">
                    <wps:wsp>
                      <wps:cNvSpPr>
                        <a:spLocks noChangeArrowheads="1"/>
                      </wps:cNvSpPr>
                      <wps:spPr bwMode="auto">
                        <a:xfrm>
                          <a:off x="0" y="0"/>
                          <a:ext cx="200025" cy="371475"/>
                        </a:xfrm>
                        <a:prstGeom prst="downArrow">
                          <a:avLst>
                            <a:gd name="adj1" fmla="val 50000"/>
                            <a:gd name="adj2" fmla="val 4712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92.45pt;margin-top:2.15pt;height:29.25pt;width:15.75pt;mso-position-horizontal-relative:page;z-index:251662336;mso-width-relative:page;mso-height-relative:page;" fillcolor="#FFFFFF" filled="t" stroked="t" coordsize="21600,21600" o:gfxdata="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DNbeGx2AAAAAgBAAAPAAAAAAAAAAEAIAAAADgAAABkcnMv&#10;ZG93bnJldi54bWxQSwECFAAUAAAACACHTuJA6EwWBl8CAADZBAAADgAAAAAAAAABACAAAAA9AQAA&#10;ZHJzL2Uyb0RvYy54bWxQSwUGAAAAAAYABgBZAQAADgYAAAAA&#10;" adj="16119,5400">
                <v:fill on="t" focussize="0,0"/>
                <v:stroke color="#000000" miterlimit="8" joinstyle="miter"/>
                <v:imagedata o:title=""/>
                <o:lock v:ext="edit" aspectratio="f"/>
                <v:textbox style="layout-flow:vertical-ideographic;"/>
              </v:shape>
            </w:pict>
          </mc:Fallback>
        </mc:AlternateContent>
      </w: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3360" behindDoc="0" locked="0" layoutInCell="1" allowOverlap="1">
                <wp:simplePos x="0" y="0"/>
                <wp:positionH relativeFrom="page">
                  <wp:posOffset>2040255</wp:posOffset>
                </wp:positionH>
                <wp:positionV relativeFrom="paragraph">
                  <wp:posOffset>59690</wp:posOffset>
                </wp:positionV>
                <wp:extent cx="3467100" cy="837565"/>
                <wp:effectExtent l="5080" t="4445" r="20320" b="34290"/>
                <wp:wrapNone/>
                <wp:docPr id="37" name="圆角矩形 37"/>
                <wp:cNvGraphicFramePr/>
                <a:graphic xmlns:a="http://schemas.openxmlformats.org/drawingml/2006/main">
                  <a:graphicData uri="http://schemas.microsoft.com/office/word/2010/wordprocessingShape">
                    <wps:wsp>
                      <wps:cNvSpPr>
                        <a:spLocks noChangeArrowheads="1"/>
                      </wps:cNvSpPr>
                      <wps:spPr bwMode="auto">
                        <a:xfrm>
                          <a:off x="0" y="0"/>
                          <a:ext cx="3467100" cy="120904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default" w:ascii="仿宋_GB2312" w:hAnsi="宋体" w:eastAsia="仿宋_GB2312"/>
                                <w:sz w:val="24"/>
                              </w:rPr>
                              <w:t>经街道办初审合格的申请人将申请资料及街道初审意见单通过政务邮箱（bayl@baoan.gov.cn）进行线上申报。</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60.65pt;margin-top:4.7pt;height:65.95pt;width:273pt;mso-position-horizontal-relative:page;z-index:251663360;mso-width-relative:page;mso-height-relative:page;" fillcolor="#FFFFFF" filled="t" stroked="t" coordsize="21600,21600" arcsize="0.166666666666667" o:gfxdata="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WAAAAZHJzL1BLAQIUABQAAAAIAIdO4kDJFKX+1QAAAAkBAAAPAAAAAAAA&#10;AAEAIAAAADgAAABkcnMvZG93bnJldi54bWxQSwECFAAUAAAACACHTuJA+HgP8qoCAABOBQAADgAA&#10;AAAAAAABACAAAAA6AQAAZHJzL2Uyb0RvYy54bWxQSwUGAAAAAAYABgBZAQAAVgYAAAAA&#10;">
                <v:fill on="t" focussize="0,0"/>
                <v:stroke color="#000000" joinstyle="round"/>
                <v:imagedata o:title=""/>
                <o:lock v:ext="edit" aspectratio="f"/>
                <v:shadow on="t" color="#525252" opacity="32768f" offset="1pt,2pt" origin="0f,0f" matrix="65536f,0f,0f,65536f"/>
                <v:textbo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default" w:ascii="仿宋_GB2312" w:hAnsi="宋体" w:eastAsia="仿宋_GB2312"/>
                          <w:sz w:val="24"/>
                        </w:rPr>
                        <w:t>经街道办初审合格的申请人将申请资料及街道初审意见单通过政务邮箱（bayl@baoan.gov.cn）进行线上申报。</w:t>
                      </w:r>
                    </w:p>
                  </w:txbxContent>
                </v:textbox>
              </v:roundrect>
            </w:pict>
          </mc:Fallback>
        </mc:AlternateContent>
      </w:r>
    </w:p>
    <w:p>
      <w:pPr>
        <w:ind w:firstLine="645"/>
        <w:jc w:val="center"/>
        <w:rPr>
          <w:rFonts w:ascii="仿宋_GB2312" w:hAnsi="宋体" w:eastAsia="仿宋_GB2312"/>
          <w:color w:val="auto"/>
          <w:sz w:val="32"/>
          <w:szCs w:val="32"/>
        </w:rPr>
      </w:pP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9504" behindDoc="0" locked="0" layoutInCell="1" allowOverlap="1">
                <wp:simplePos x="0" y="0"/>
                <wp:positionH relativeFrom="margin">
                  <wp:posOffset>2573020</wp:posOffset>
                </wp:positionH>
                <wp:positionV relativeFrom="paragraph">
                  <wp:posOffset>159385</wp:posOffset>
                </wp:positionV>
                <wp:extent cx="200025" cy="371475"/>
                <wp:effectExtent l="12065" t="5080" r="16510" b="17145"/>
                <wp:wrapNone/>
                <wp:docPr id="3" name="下箭头 3"/>
                <wp:cNvGraphicFramePr/>
                <a:graphic xmlns:a="http://schemas.openxmlformats.org/drawingml/2006/main">
                  <a:graphicData uri="http://schemas.microsoft.com/office/word/2010/wordprocessingShape">
                    <wps:wsp>
                      <wps:cNvSpPr>
                        <a:spLocks noChangeArrowheads="1"/>
                      </wps:cNvSpPr>
                      <wps:spPr bwMode="auto">
                        <a:xfrm>
                          <a:off x="0" y="0"/>
                          <a:ext cx="200025" cy="371475"/>
                        </a:xfrm>
                        <a:prstGeom prst="downArrow">
                          <a:avLst>
                            <a:gd name="adj1" fmla="val 50000"/>
                            <a:gd name="adj2" fmla="val 4712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02.6pt;margin-top:12.55pt;height:29.25pt;width:15.75pt;mso-position-horizontal-relative:margin;z-index:251669504;mso-width-relative:page;mso-height-relative:page;" fillcolor="#FFFFFF" filled="t" stroked="t" coordsize="21600,21600" o:gfxdata="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FgAAAGRycy9QSwECFAAUAAAACACHTuJA98Yu8toAAAAJAQAADwAAAAAAAAABACAAAAA4AAAAZHJz&#10;L2Rvd25yZXYueG1sUEsBAhQAFAAAAAgAh07iQBBiaBJeAgAA1wQAAA4AAAAAAAAAAQAgAAAAPwEA&#10;AGRycy9lMm9Eb2MueG1sUEsFBgAAAAAGAAYAWQEAAA8GAAAAAA==&#10;" adj="16119,5400">
                <v:fill on="t" focussize="0,0"/>
                <v:stroke color="#000000" miterlimit="8" joinstyle="miter"/>
                <v:imagedata o:title=""/>
                <o:lock v:ext="edit" aspectratio="f"/>
                <v:textbox style="layout-flow:vertical-ideographic;"/>
              </v:shape>
            </w:pict>
          </mc:Fallback>
        </mc:AlternateContent>
      </w: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5408" behindDoc="0" locked="0" layoutInCell="1" allowOverlap="1">
                <wp:simplePos x="0" y="0"/>
                <wp:positionH relativeFrom="page">
                  <wp:posOffset>2066925</wp:posOffset>
                </wp:positionH>
                <wp:positionV relativeFrom="paragraph">
                  <wp:posOffset>156845</wp:posOffset>
                </wp:positionV>
                <wp:extent cx="3467100" cy="1073785"/>
                <wp:effectExtent l="4445" t="4445" r="20955" b="39370"/>
                <wp:wrapNone/>
                <wp:docPr id="39" name="圆角矩形 39"/>
                <wp:cNvGraphicFramePr/>
                <a:graphic xmlns:a="http://schemas.openxmlformats.org/drawingml/2006/main">
                  <a:graphicData uri="http://schemas.microsoft.com/office/word/2010/wordprocessingShape">
                    <wps:wsp>
                      <wps:cNvSpPr>
                        <a:spLocks noChangeArrowheads="1"/>
                      </wps:cNvSpPr>
                      <wps:spPr bwMode="auto">
                        <a:xfrm>
                          <a:off x="0" y="0"/>
                          <a:ext cx="3467100" cy="115189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eastAsia" w:ascii="仿宋_GB2312" w:hAnsi="宋体" w:eastAsia="仿宋_GB2312"/>
                                <w:sz w:val="24"/>
                              </w:rPr>
                              <w:t>区城管和</w:t>
                            </w:r>
                            <w:r>
                              <w:rPr>
                                <w:rFonts w:hint="default" w:ascii="仿宋_GB2312" w:hAnsi="宋体" w:eastAsia="仿宋_GB2312"/>
                                <w:sz w:val="24"/>
                              </w:rPr>
                              <w:t>综合执法</w:t>
                            </w:r>
                            <w:r>
                              <w:rPr>
                                <w:rFonts w:hint="eastAsia" w:ascii="仿宋_GB2312" w:hAnsi="宋体" w:eastAsia="仿宋_GB2312"/>
                                <w:sz w:val="24"/>
                              </w:rPr>
                              <w:t>局</w:t>
                            </w:r>
                            <w:r>
                              <w:rPr>
                                <w:rFonts w:hint="default" w:ascii="仿宋_GB2312" w:hAnsi="宋体" w:eastAsia="仿宋_GB2312"/>
                                <w:sz w:val="24"/>
                              </w:rPr>
                              <w:t>对初审合格的项目进行申报材料书面复核、造价复核，</w:t>
                            </w:r>
                            <w:r>
                              <w:rPr>
                                <w:rFonts w:hint="eastAsia" w:ascii="仿宋_GB2312" w:hAnsi="宋体" w:eastAsia="仿宋_GB2312"/>
                                <w:sz w:val="24"/>
                              </w:rPr>
                              <w:t>组织</w:t>
                            </w:r>
                            <w:r>
                              <w:rPr>
                                <w:rFonts w:hint="default" w:ascii="仿宋_GB2312" w:hAnsi="宋体" w:eastAsia="仿宋_GB2312"/>
                                <w:sz w:val="24"/>
                              </w:rPr>
                              <w:t>专家评审，并将评定结果在</w:t>
                            </w:r>
                            <w:r>
                              <w:rPr>
                                <w:rFonts w:hint="eastAsia" w:ascii="仿宋_GB2312" w:hAnsi="宋体" w:eastAsia="仿宋_GB2312"/>
                                <w:sz w:val="24"/>
                              </w:rPr>
                              <w:t>宝安区人民政府网站</w:t>
                            </w:r>
                            <w:r>
                              <w:rPr>
                                <w:rFonts w:hint="default" w:ascii="仿宋_GB2312" w:hAnsi="宋体" w:eastAsia="仿宋_GB2312"/>
                                <w:sz w:val="24"/>
                              </w:rPr>
                              <w:t>公示</w:t>
                            </w:r>
                            <w:r>
                              <w:rPr>
                                <w:rFonts w:hint="eastAsia" w:ascii="仿宋_GB2312" w:hAnsi="宋体" w:eastAsia="仿宋_GB2312"/>
                                <w:sz w:val="24"/>
                              </w:rPr>
                              <w:t>5个</w:t>
                            </w:r>
                            <w:r>
                              <w:rPr>
                                <w:rFonts w:hint="default" w:ascii="仿宋_GB2312" w:hAnsi="宋体" w:eastAsia="仿宋_GB2312"/>
                                <w:sz w:val="24"/>
                              </w:rPr>
                              <w:t>自然日。</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62.75pt;margin-top:12.35pt;height:84.55pt;width:273pt;mso-position-horizontal-relative:page;z-index:251665408;mso-width-relative:page;mso-height-relative:page;" fillcolor="#FFFFFF" filled="t" stroked="t" coordsize="21600,21600" arcsize="0.166666666666667" o:gfxdata="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FgAAAGRycy9QSwECFAAUAAAACACHTuJA5AcbldcAAAAKAQAADwAAAAAA&#10;AAABACAAAAA4AAAAZHJzL2Rvd25yZXYueG1sUEsBAhQAFAAAAAgAh07iQG7pC72pAgAATgUAAA4A&#10;AAAAAAAAAQAgAAAAPAEAAGRycy9lMm9Eb2MueG1sUEsFBgAAAAAGAAYAWQEAAFcGAAAAAA==&#10;">
                <v:fill on="t" focussize="0,0"/>
                <v:stroke color="#000000" joinstyle="round"/>
                <v:imagedata o:title=""/>
                <o:lock v:ext="edit" aspectratio="f"/>
                <v:shadow on="t" color="#525252" opacity="32768f" offset="1pt,2pt" origin="0f,0f" matrix="65536f,0f,0f,65536f"/>
                <v:textbo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仿宋_GB2312" w:hAnsi="宋体" w:eastAsia="仿宋_GB2312"/>
                          <w:sz w:val="24"/>
                        </w:rPr>
                      </w:pPr>
                      <w:r>
                        <w:rPr>
                          <w:rFonts w:hint="eastAsia" w:ascii="仿宋_GB2312" w:hAnsi="宋体" w:eastAsia="仿宋_GB2312"/>
                          <w:sz w:val="24"/>
                        </w:rPr>
                        <w:t>区城管和</w:t>
                      </w:r>
                      <w:r>
                        <w:rPr>
                          <w:rFonts w:hint="default" w:ascii="仿宋_GB2312" w:hAnsi="宋体" w:eastAsia="仿宋_GB2312"/>
                          <w:sz w:val="24"/>
                        </w:rPr>
                        <w:t>综合执法</w:t>
                      </w:r>
                      <w:r>
                        <w:rPr>
                          <w:rFonts w:hint="eastAsia" w:ascii="仿宋_GB2312" w:hAnsi="宋体" w:eastAsia="仿宋_GB2312"/>
                          <w:sz w:val="24"/>
                        </w:rPr>
                        <w:t>局</w:t>
                      </w:r>
                      <w:r>
                        <w:rPr>
                          <w:rFonts w:hint="default" w:ascii="仿宋_GB2312" w:hAnsi="宋体" w:eastAsia="仿宋_GB2312"/>
                          <w:sz w:val="24"/>
                        </w:rPr>
                        <w:t>对初审合格的项目进行申报材料书面复核、造价复核，</w:t>
                      </w:r>
                      <w:r>
                        <w:rPr>
                          <w:rFonts w:hint="eastAsia" w:ascii="仿宋_GB2312" w:hAnsi="宋体" w:eastAsia="仿宋_GB2312"/>
                          <w:sz w:val="24"/>
                        </w:rPr>
                        <w:t>组织</w:t>
                      </w:r>
                      <w:r>
                        <w:rPr>
                          <w:rFonts w:hint="default" w:ascii="仿宋_GB2312" w:hAnsi="宋体" w:eastAsia="仿宋_GB2312"/>
                          <w:sz w:val="24"/>
                        </w:rPr>
                        <w:t>专家评审，并将评定结果在</w:t>
                      </w:r>
                      <w:r>
                        <w:rPr>
                          <w:rFonts w:hint="eastAsia" w:ascii="仿宋_GB2312" w:hAnsi="宋体" w:eastAsia="仿宋_GB2312"/>
                          <w:sz w:val="24"/>
                        </w:rPr>
                        <w:t>宝安区人民政府网站</w:t>
                      </w:r>
                      <w:r>
                        <w:rPr>
                          <w:rFonts w:hint="default" w:ascii="仿宋_GB2312" w:hAnsi="宋体" w:eastAsia="仿宋_GB2312"/>
                          <w:sz w:val="24"/>
                        </w:rPr>
                        <w:t>公示</w:t>
                      </w:r>
                      <w:r>
                        <w:rPr>
                          <w:rFonts w:hint="eastAsia" w:ascii="仿宋_GB2312" w:hAnsi="宋体" w:eastAsia="仿宋_GB2312"/>
                          <w:sz w:val="24"/>
                        </w:rPr>
                        <w:t>5个</w:t>
                      </w:r>
                      <w:r>
                        <w:rPr>
                          <w:rFonts w:hint="default" w:ascii="仿宋_GB2312" w:hAnsi="宋体" w:eastAsia="仿宋_GB2312"/>
                          <w:sz w:val="24"/>
                        </w:rPr>
                        <w:t>自然日。</w:t>
                      </w:r>
                    </w:p>
                  </w:txbxContent>
                </v:textbox>
              </v:roundrect>
            </w:pict>
          </mc:Fallback>
        </mc:AlternateContent>
      </w:r>
    </w:p>
    <w:p>
      <w:pPr>
        <w:ind w:firstLine="645"/>
        <w:jc w:val="center"/>
        <w:rPr>
          <w:rFonts w:ascii="仿宋_GB2312" w:hAnsi="宋体" w:eastAsia="仿宋_GB2312"/>
          <w:color w:val="auto"/>
          <w:sz w:val="32"/>
          <w:szCs w:val="32"/>
        </w:rPr>
      </w:pPr>
    </w:p>
    <w:p>
      <w:pPr>
        <w:ind w:firstLine="645"/>
        <w:jc w:val="center"/>
        <w:rPr>
          <w:rFonts w:ascii="仿宋_GB2312" w:hAnsi="宋体" w:eastAsia="仿宋_GB2312"/>
          <w:color w:val="auto"/>
          <w:sz w:val="32"/>
          <w:szCs w:val="32"/>
        </w:rPr>
      </w:pP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4384" behindDoc="0" locked="0" layoutInCell="1" allowOverlap="1">
                <wp:simplePos x="0" y="0"/>
                <wp:positionH relativeFrom="margin">
                  <wp:posOffset>2579370</wp:posOffset>
                </wp:positionH>
                <wp:positionV relativeFrom="paragraph">
                  <wp:posOffset>96520</wp:posOffset>
                </wp:positionV>
                <wp:extent cx="200025" cy="371475"/>
                <wp:effectExtent l="12065" t="5080" r="16510" b="17145"/>
                <wp:wrapNone/>
                <wp:docPr id="38" name="下箭头 38"/>
                <wp:cNvGraphicFramePr/>
                <a:graphic xmlns:a="http://schemas.openxmlformats.org/drawingml/2006/main">
                  <a:graphicData uri="http://schemas.microsoft.com/office/word/2010/wordprocessingShape">
                    <wps:wsp>
                      <wps:cNvSpPr>
                        <a:spLocks noChangeArrowheads="1"/>
                      </wps:cNvSpPr>
                      <wps:spPr bwMode="auto">
                        <a:xfrm>
                          <a:off x="0" y="0"/>
                          <a:ext cx="200025" cy="371475"/>
                        </a:xfrm>
                        <a:prstGeom prst="downArrow">
                          <a:avLst>
                            <a:gd name="adj1" fmla="val 50000"/>
                            <a:gd name="adj2" fmla="val 4712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03.1pt;margin-top:7.6pt;height:29.25pt;width:15.75pt;mso-position-horizontal-relative:margin;z-index:251664384;mso-width-relative:page;mso-height-relative:page;" fillcolor="#FFFFFF" filled="t" stroked="t" coordsize="21600,21600" o:gfxdata="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CQMa9+2QAAAAkBAAAPAAAAAAAAAAEAIAAAADgAAABkcnMv&#10;ZG93bnJldi54bWxQSwECFAAUAAAACACHTuJAA/4Ycl4CAADZBAAADgAAAAAAAAABACAAAAA+AQAA&#10;ZHJzL2Uyb0RvYy54bWxQSwUGAAAAAAYABgBZAQAADgYAAAAA&#10;" adj="16119,5400">
                <v:fill on="t" focussize="0,0"/>
                <v:stroke color="#000000" miterlimit="8" joinstyle="miter"/>
                <v:imagedata o:title=""/>
                <o:lock v:ext="edit" aspectratio="f"/>
                <v:textbox style="layout-flow:vertical-ideographic;"/>
              </v:shape>
            </w:pict>
          </mc:Fallback>
        </mc:AlternateContent>
      </w: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8480" behindDoc="0" locked="0" layoutInCell="1" allowOverlap="1">
                <wp:simplePos x="0" y="0"/>
                <wp:positionH relativeFrom="page">
                  <wp:posOffset>2105660</wp:posOffset>
                </wp:positionH>
                <wp:positionV relativeFrom="paragraph">
                  <wp:posOffset>106680</wp:posOffset>
                </wp:positionV>
                <wp:extent cx="3467100" cy="630555"/>
                <wp:effectExtent l="4445" t="4445" r="20955" b="38100"/>
                <wp:wrapNone/>
                <wp:docPr id="1" name="圆角矩形 1"/>
                <wp:cNvGraphicFramePr/>
                <a:graphic xmlns:a="http://schemas.openxmlformats.org/drawingml/2006/main">
                  <a:graphicData uri="http://schemas.microsoft.com/office/word/2010/wordprocessingShape">
                    <wps:wsp>
                      <wps:cNvSpPr>
                        <a:spLocks noChangeArrowheads="1"/>
                      </wps:cNvSpPr>
                      <wps:spPr bwMode="auto">
                        <a:xfrm>
                          <a:off x="0" y="0"/>
                          <a:ext cx="3467100" cy="83693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宋体" w:eastAsia="仿宋_GB2312"/>
                                <w:sz w:val="24"/>
                              </w:rPr>
                            </w:pPr>
                            <w:r>
                              <w:rPr>
                                <w:rFonts w:hint="eastAsia" w:ascii="仿宋_GB2312" w:hAnsi="宋体" w:eastAsia="仿宋_GB2312"/>
                                <w:sz w:val="24"/>
                              </w:rPr>
                              <w:t>区</w:t>
                            </w:r>
                            <w:r>
                              <w:rPr>
                                <w:rFonts w:hint="default" w:ascii="仿宋_GB2312" w:hAnsi="宋体" w:eastAsia="仿宋_GB2312"/>
                                <w:sz w:val="24"/>
                              </w:rPr>
                              <w:t>城管和综合执法局</w:t>
                            </w:r>
                            <w:r>
                              <w:rPr>
                                <w:rFonts w:hint="eastAsia" w:ascii="仿宋_GB2312" w:hAnsi="宋体" w:eastAsia="仿宋_GB2312"/>
                                <w:sz w:val="24"/>
                              </w:rPr>
                              <w:t>根据</w:t>
                            </w:r>
                            <w:r>
                              <w:rPr>
                                <w:rFonts w:hint="default" w:ascii="仿宋_GB2312" w:hAnsi="宋体" w:eastAsia="仿宋_GB2312"/>
                                <w:sz w:val="24"/>
                              </w:rPr>
                              <w:t>评定结果，</w:t>
                            </w:r>
                            <w:r>
                              <w:rPr>
                                <w:rFonts w:hint="eastAsia" w:ascii="仿宋_GB2312" w:hAnsi="宋体" w:eastAsia="仿宋_GB2312"/>
                                <w:sz w:val="24"/>
                              </w:rPr>
                              <w:t>向</w:t>
                            </w:r>
                            <w:r>
                              <w:rPr>
                                <w:rFonts w:hint="default" w:ascii="仿宋_GB2312" w:hAnsi="宋体" w:eastAsia="仿宋_GB2312"/>
                                <w:sz w:val="24"/>
                              </w:rPr>
                              <w:t>各街道反馈</w:t>
                            </w:r>
                            <w:r>
                              <w:rPr>
                                <w:rFonts w:hint="eastAsia" w:ascii="仿宋_GB2312" w:hAnsi="宋体" w:eastAsia="仿宋_GB2312"/>
                                <w:sz w:val="24"/>
                              </w:rPr>
                              <w:t>补贴项目清单</w:t>
                            </w:r>
                            <w:r>
                              <w:rPr>
                                <w:rFonts w:hint="default" w:ascii="仿宋_GB2312" w:hAnsi="宋体" w:eastAsia="仿宋_GB2312"/>
                                <w:sz w:val="24"/>
                              </w:rPr>
                              <w:t>和</w:t>
                            </w:r>
                            <w:r>
                              <w:rPr>
                                <w:rFonts w:hint="eastAsia" w:ascii="仿宋_GB2312" w:hAnsi="宋体" w:eastAsia="仿宋_GB2312"/>
                                <w:sz w:val="24"/>
                              </w:rPr>
                              <w:t>补贴</w:t>
                            </w:r>
                            <w:r>
                              <w:rPr>
                                <w:rFonts w:hint="default" w:ascii="仿宋_GB2312" w:hAnsi="宋体" w:eastAsia="仿宋_GB2312"/>
                                <w:sz w:val="24"/>
                              </w:rPr>
                              <w:t>资金明细。</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65.8pt;margin-top:8.4pt;height:49.65pt;width:273pt;mso-position-horizontal-relative:page;z-index:251668480;mso-width-relative:page;mso-height-relative:page;" fillcolor="#FFFFFF" filled="t" stroked="t" coordsize="21600,21600" arcsize="0.166666666666667" o:gfxdata="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BYAAABkcnMvUEsBAhQAFAAAAAgAh07iQMysFV/VAAAACgEAAA8AAAAAAAAAAQAg&#10;AAAAOAAAAGRycy9kb3ducmV2LnhtbFBLAQIUABQAAAAIAIdO4kAORcM5pgIAAEsFAAAOAAAAAAAA&#10;AAEAIAAAADoBAABkcnMvZTJvRG9jLnhtbFBLBQYAAAAABgAGAFkBAABSBgAAAAA=&#10;">
                <v:fill on="t" focussize="0,0"/>
                <v:stroke color="#000000" joinstyle="round"/>
                <v:imagedata o:title=""/>
                <o:lock v:ext="edit" aspectratio="f"/>
                <v:shadow on="t" color="#525252" opacity="32768f" offset="1pt,2pt" origin="0f,0f" matrix="65536f,0f,0f,65536f"/>
                <v:textbox>
                  <w:txbxContent>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仿宋_GB2312" w:hAnsi="宋体" w:eastAsia="仿宋_GB2312"/>
                          <w:sz w:val="24"/>
                        </w:rPr>
                      </w:pPr>
                      <w:r>
                        <w:rPr>
                          <w:rFonts w:hint="eastAsia" w:ascii="仿宋_GB2312" w:hAnsi="宋体" w:eastAsia="仿宋_GB2312"/>
                          <w:sz w:val="24"/>
                        </w:rPr>
                        <w:t>区</w:t>
                      </w:r>
                      <w:r>
                        <w:rPr>
                          <w:rFonts w:hint="default" w:ascii="仿宋_GB2312" w:hAnsi="宋体" w:eastAsia="仿宋_GB2312"/>
                          <w:sz w:val="24"/>
                        </w:rPr>
                        <w:t>城管和综合执法局</w:t>
                      </w:r>
                      <w:r>
                        <w:rPr>
                          <w:rFonts w:hint="eastAsia" w:ascii="仿宋_GB2312" w:hAnsi="宋体" w:eastAsia="仿宋_GB2312"/>
                          <w:sz w:val="24"/>
                        </w:rPr>
                        <w:t>根据</w:t>
                      </w:r>
                      <w:r>
                        <w:rPr>
                          <w:rFonts w:hint="default" w:ascii="仿宋_GB2312" w:hAnsi="宋体" w:eastAsia="仿宋_GB2312"/>
                          <w:sz w:val="24"/>
                        </w:rPr>
                        <w:t>评定结果，</w:t>
                      </w:r>
                      <w:r>
                        <w:rPr>
                          <w:rFonts w:hint="eastAsia" w:ascii="仿宋_GB2312" w:hAnsi="宋体" w:eastAsia="仿宋_GB2312"/>
                          <w:sz w:val="24"/>
                        </w:rPr>
                        <w:t>向</w:t>
                      </w:r>
                      <w:r>
                        <w:rPr>
                          <w:rFonts w:hint="default" w:ascii="仿宋_GB2312" w:hAnsi="宋体" w:eastAsia="仿宋_GB2312"/>
                          <w:sz w:val="24"/>
                        </w:rPr>
                        <w:t>各街道反馈</w:t>
                      </w:r>
                      <w:r>
                        <w:rPr>
                          <w:rFonts w:hint="eastAsia" w:ascii="仿宋_GB2312" w:hAnsi="宋体" w:eastAsia="仿宋_GB2312"/>
                          <w:sz w:val="24"/>
                        </w:rPr>
                        <w:t>补贴项目清单</w:t>
                      </w:r>
                      <w:r>
                        <w:rPr>
                          <w:rFonts w:hint="default" w:ascii="仿宋_GB2312" w:hAnsi="宋体" w:eastAsia="仿宋_GB2312"/>
                          <w:sz w:val="24"/>
                        </w:rPr>
                        <w:t>和</w:t>
                      </w:r>
                      <w:r>
                        <w:rPr>
                          <w:rFonts w:hint="eastAsia" w:ascii="仿宋_GB2312" w:hAnsi="宋体" w:eastAsia="仿宋_GB2312"/>
                          <w:sz w:val="24"/>
                        </w:rPr>
                        <w:t>补贴</w:t>
                      </w:r>
                      <w:r>
                        <w:rPr>
                          <w:rFonts w:hint="default" w:ascii="仿宋_GB2312" w:hAnsi="宋体" w:eastAsia="仿宋_GB2312"/>
                          <w:sz w:val="24"/>
                        </w:rPr>
                        <w:t>资金明细。</w:t>
                      </w:r>
                    </w:p>
                  </w:txbxContent>
                </v:textbox>
              </v:roundrect>
            </w:pict>
          </mc:Fallback>
        </mc:AlternateContent>
      </w: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6432" behindDoc="0" locked="0" layoutInCell="1" allowOverlap="1">
                <wp:simplePos x="0" y="0"/>
                <wp:positionH relativeFrom="margin">
                  <wp:posOffset>2581275</wp:posOffset>
                </wp:positionH>
                <wp:positionV relativeFrom="paragraph">
                  <wp:posOffset>376555</wp:posOffset>
                </wp:positionV>
                <wp:extent cx="200025" cy="371475"/>
                <wp:effectExtent l="12065" t="5080" r="16510" b="17145"/>
                <wp:wrapNone/>
                <wp:docPr id="40" name="下箭头 40"/>
                <wp:cNvGraphicFramePr/>
                <a:graphic xmlns:a="http://schemas.openxmlformats.org/drawingml/2006/main">
                  <a:graphicData uri="http://schemas.microsoft.com/office/word/2010/wordprocessingShape">
                    <wps:wsp>
                      <wps:cNvSpPr>
                        <a:spLocks noChangeArrowheads="1"/>
                      </wps:cNvSpPr>
                      <wps:spPr bwMode="auto">
                        <a:xfrm>
                          <a:off x="0" y="0"/>
                          <a:ext cx="200025" cy="371475"/>
                        </a:xfrm>
                        <a:prstGeom prst="downArrow">
                          <a:avLst>
                            <a:gd name="adj1" fmla="val 50000"/>
                            <a:gd name="adj2" fmla="val 4712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id="_x0000_s1026" o:spid="_x0000_s1026" o:spt="67" type="#_x0000_t67" style="position:absolute;left:0pt;margin-left:203.25pt;margin-top:29.65pt;height:29.25pt;width:15.75pt;mso-position-horizontal-relative:margin;z-index:251666432;mso-width-relative:page;mso-height-relative:page;" fillcolor="#FFFFFF" filled="t" stroked="t" coordsize="21600,21600" o:gfxdata="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CCWn1+2QAAAAoBAAAPAAAAAAAAAAEAIAAAADgAAABkcnMv&#10;ZG93bnJldi54bWxQSwECFAAUAAAACACHTuJA7RANal4CAADZBAAADgAAAAAAAAABACAAAAA+AQAA&#10;ZHJzL2Uyb0RvYy54bWxQSwUGAAAAAAYABgBZAQAADgYAAAAA&#10;" adj="16119,5400">
                <v:fill on="t" focussize="0,0"/>
                <v:stroke color="#000000" miterlimit="8" joinstyle="miter"/>
                <v:imagedata o:title=""/>
                <o:lock v:ext="edit" aspectratio="f"/>
                <v:textbox style="layout-flow:vertical-ideographic;"/>
              </v:shape>
            </w:pict>
          </mc:Fallback>
        </mc:AlternateContent>
      </w:r>
    </w:p>
    <w:p>
      <w:pPr>
        <w:ind w:firstLine="645"/>
        <w:jc w:val="center"/>
        <w:rPr>
          <w:rFonts w:ascii="仿宋_GB2312" w:hAnsi="宋体" w:eastAsia="仿宋_GB2312"/>
          <w:color w:val="auto"/>
          <w:sz w:val="32"/>
          <w:szCs w:val="32"/>
        </w:rPr>
      </w:pPr>
    </w:p>
    <w:p>
      <w:pPr>
        <w:ind w:firstLine="645"/>
        <w:jc w:val="center"/>
        <w:rPr>
          <w:rFonts w:ascii="仿宋_GB2312" w:hAnsi="宋体" w:eastAsia="仿宋_GB2312"/>
          <w:color w:val="auto"/>
          <w:sz w:val="32"/>
          <w:szCs w:val="32"/>
        </w:rPr>
      </w:pPr>
      <w:r>
        <w:rPr>
          <w:color w:val="auto"/>
        </w:rPr>
        <mc:AlternateContent>
          <mc:Choice Requires="wps">
            <w:drawing>
              <wp:anchor distT="0" distB="0" distL="114300" distR="114300" simplePos="0" relativeHeight="251667456" behindDoc="0" locked="0" layoutInCell="1" allowOverlap="1">
                <wp:simplePos x="0" y="0"/>
                <wp:positionH relativeFrom="margin">
                  <wp:posOffset>979170</wp:posOffset>
                </wp:positionH>
                <wp:positionV relativeFrom="paragraph">
                  <wp:posOffset>29210</wp:posOffset>
                </wp:positionV>
                <wp:extent cx="3467100" cy="620395"/>
                <wp:effectExtent l="5080" t="4445" r="20320" b="35560"/>
                <wp:wrapNone/>
                <wp:docPr id="41" name="圆角矩形 41"/>
                <wp:cNvGraphicFramePr/>
                <a:graphic xmlns:a="http://schemas.openxmlformats.org/drawingml/2006/main">
                  <a:graphicData uri="http://schemas.microsoft.com/office/word/2010/wordprocessingShape">
                    <wps:wsp>
                      <wps:cNvSpPr>
                        <a:spLocks noChangeArrowheads="1"/>
                      </wps:cNvSpPr>
                      <wps:spPr bwMode="auto">
                        <a:xfrm>
                          <a:off x="0" y="0"/>
                          <a:ext cx="3467100" cy="858520"/>
                        </a:xfrm>
                        <a:prstGeom prst="roundRect">
                          <a:avLst>
                            <a:gd name="adj" fmla="val 16667"/>
                          </a:avLst>
                        </a:prstGeom>
                        <a:solidFill>
                          <a:srgbClr val="FFFFFF"/>
                        </a:solidFill>
                        <a:ln w="9525">
                          <a:solidFill>
                            <a:srgbClr val="000000"/>
                          </a:solidFill>
                          <a:round/>
                        </a:ln>
                        <a:effectLst>
                          <a:outerShdw dist="28398" dir="3806097" algn="ctr" rotWithShape="0">
                            <a:srgbClr val="525252">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sz w:val="24"/>
                              </w:rPr>
                            </w:pPr>
                            <w:r>
                              <w:rPr>
                                <w:rFonts w:hint="eastAsia" w:ascii="仿宋_GB2312" w:hAnsi="宋体" w:eastAsia="仿宋_GB2312"/>
                                <w:sz w:val="24"/>
                              </w:rPr>
                              <w:t>各街道将补贴资金需求列入下一年度本街道部门预算，并在补贴资金到位后发放</w:t>
                            </w:r>
                            <w:r>
                              <w:rPr>
                                <w:rFonts w:hint="default" w:ascii="仿宋_GB2312" w:hAnsi="宋体" w:eastAsia="仿宋_GB2312"/>
                                <w:sz w:val="24"/>
                              </w:rPr>
                              <w:t>至申请人</w:t>
                            </w:r>
                            <w:r>
                              <w:rPr>
                                <w:rFonts w:hint="eastAsia" w:ascii="仿宋_GB2312" w:hAnsi="宋体" w:eastAsia="仿宋_GB2312"/>
                                <w:sz w:val="24"/>
                              </w:rPr>
                              <w:t>。</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77.1pt;margin-top:2.3pt;height:48.85pt;width:273pt;mso-position-horizontal-relative:margin;z-index:251667456;mso-width-relative:page;mso-height-relative:page;" fillcolor="#FFFFFF" filled="t" stroked="t" coordsize="21600,21600" arcsize="0.166666666666667" o:gfxdata="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WAAAAZHJzL1BLAQIUABQAAAAIAIdO4kB4hK7B1AAAAAkBAAAPAAAAAAAAAAEA&#10;IAAAADgAAABkcnMvZG93bnJldi54bWxQSwECFAAUAAAACACHTuJAWLGFtKgCAABNBQAADgAAAAAA&#10;AAABACAAAAA5AQAAZHJzL2Uyb0RvYy54bWxQSwUGAAAAAAYABgBZAQAAUwYAAAAA&#10;">
                <v:fill on="t" focussize="0,0"/>
                <v:stroke color="#000000" joinstyle="round"/>
                <v:imagedata o:title=""/>
                <o:lock v:ext="edit" aspectratio="f"/>
                <v:shadow on="t" color="#525252" opacity="32768f" offset="1pt,2pt" origin="0f,0f" matrix="65536f,0f,0f,65536f"/>
                <v:textbox>
                  <w:txbxContent>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sz w:val="24"/>
                        </w:rPr>
                      </w:pPr>
                      <w:r>
                        <w:rPr>
                          <w:rFonts w:hint="eastAsia" w:ascii="仿宋_GB2312" w:hAnsi="宋体" w:eastAsia="仿宋_GB2312"/>
                          <w:sz w:val="24"/>
                        </w:rPr>
                        <w:t>各街道将补贴资金需求列入下一年度本街道部门预算，并在补贴资金到位后发放</w:t>
                      </w:r>
                      <w:r>
                        <w:rPr>
                          <w:rFonts w:hint="default" w:ascii="仿宋_GB2312" w:hAnsi="宋体" w:eastAsia="仿宋_GB2312"/>
                          <w:sz w:val="24"/>
                        </w:rPr>
                        <w:t>至申请人</w:t>
                      </w:r>
                      <w:r>
                        <w:rPr>
                          <w:rFonts w:hint="eastAsia" w:ascii="仿宋_GB2312" w:hAnsi="宋体" w:eastAsia="仿宋_GB2312"/>
                          <w:sz w:val="24"/>
                        </w:rPr>
                        <w:t>。</w:t>
                      </w:r>
                    </w:p>
                  </w:txbxContent>
                </v:textbox>
              </v:roundrect>
            </w:pict>
          </mc:Fallback>
        </mc:AlternateContent>
      </w:r>
    </w:p>
    <w:p>
      <w:pPr>
        <w:ind w:firstLine="645"/>
        <w:jc w:val="center"/>
        <w:rPr>
          <w:rFonts w:ascii="仿宋_GB2312" w:hAnsi="宋体" w:eastAsia="仿宋_GB2312"/>
          <w:color w:val="auto"/>
          <w:sz w:val="32"/>
          <w:szCs w:val="32"/>
        </w:rPr>
      </w:pPr>
    </w:p>
    <w:p>
      <w:pPr>
        <w:ind w:firstLine="645"/>
        <w:jc w:val="center"/>
        <w:rPr>
          <w:rFonts w:ascii="仿宋_GB2312" w:hAnsi="宋体" w:eastAsia="仿宋_GB2312"/>
          <w:color w:val="auto"/>
          <w:sz w:val="32"/>
          <w:szCs w:val="32"/>
        </w:rPr>
      </w:pPr>
    </w:p>
    <w:p>
      <w:pPr>
        <w:rPr>
          <w:color w:val="auto"/>
        </w:rPr>
      </w:pPr>
    </w:p>
    <w:p>
      <w:pPr>
        <w:rPr>
          <w:color w:val="auto"/>
        </w:rPr>
      </w:pPr>
    </w:p>
    <w:p>
      <w:pPr>
        <w:rPr>
          <w:color w:val="auto"/>
        </w:rPr>
      </w:pPr>
    </w:p>
    <w:p>
      <w:pPr>
        <w:pStyle w:val="2"/>
        <w:rPr>
          <w:color w:val="auto"/>
        </w:rPr>
      </w:pPr>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Light"/>
    <w:panose1 w:val="020B0604030504040204"/>
    <w:charset w:val="00"/>
    <w:family w:val="swiss"/>
    <w:pitch w:val="default"/>
    <w:sig w:usb0="00000000" w:usb1="00000000" w:usb2="00000010" w:usb3="00000000" w:csb0="0000019F" w:csb1="00000000"/>
  </w:font>
  <w:font w:name="仿宋_GB2312">
    <w:altName w:val="方正仿宋_GBK"/>
    <w:panose1 w:val="02010609030101010101"/>
    <w:charset w:val="00"/>
    <w:family w:val="modern"/>
    <w:pitch w:val="default"/>
    <w:sig w:usb0="00000000" w:usb1="00000000" w:usb2="00000010" w:usb3="00000000" w:csb0="00040000" w:csb1="00000000"/>
  </w:font>
  <w:font w:name="FSGB2312A">
    <w:altName w:val="华文仿宋"/>
    <w:panose1 w:val="00000000000000000000"/>
    <w:charset w:val="00"/>
    <w:family w:val="swiss"/>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STB--GB1-0">
    <w:altName w:val="华文仿宋"/>
    <w:panose1 w:val="00000000000000000000"/>
    <w:charset w:val="00"/>
    <w:family w:val="auto"/>
    <w:pitch w:val="default"/>
    <w:sig w:usb0="00000000" w:usb1="00000000" w:usb2="00000010" w:usb3="00000000" w:csb0="00040000" w:csb1="00000000"/>
  </w:font>
  <w:font w:name="STA--GB1-0">
    <w:altName w:val="华文仿宋"/>
    <w:panose1 w:val="00000000000000000000"/>
    <w:charset w:val="00"/>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Ubuntu Light">
    <w:panose1 w:val="020B0604030602030204"/>
    <w:charset w:val="00"/>
    <w:family w:val="auto"/>
    <w:pitch w:val="default"/>
    <w:sig w:usb0="E00002FF" w:usb1="5000205B" w:usb2="00000000" w:usb3="00000000" w:csb0="2000009F" w:csb1="5601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rPr>
        <w:rStyle w:val="10"/>
        <w:rFonts w:hint="eastAsia"/>
        <w:sz w:val="28"/>
        <w:szCs w:val="28"/>
      </w:rPr>
      <w:t xml:space="preserve">— </w:t>
    </w:r>
    <w:r>
      <w:rPr>
        <w:rStyle w:val="10"/>
        <w:sz w:val="28"/>
        <w:szCs w:val="28"/>
      </w:rPr>
      <w:fldChar w:fldCharType="begin"/>
    </w:r>
    <w:r>
      <w:rPr>
        <w:rStyle w:val="10"/>
        <w:sz w:val="28"/>
        <w:szCs w:val="28"/>
      </w:rPr>
      <w:instrText xml:space="preserve"> PAGE </w:instrText>
    </w:r>
    <w:r>
      <w:rPr>
        <w:rStyle w:val="10"/>
        <w:sz w:val="28"/>
        <w:szCs w:val="28"/>
      </w:rPr>
      <w:fldChar w:fldCharType="separate"/>
    </w:r>
    <w:r>
      <w:rPr>
        <w:rStyle w:val="10"/>
        <w:sz w:val="28"/>
        <w:szCs w:val="28"/>
      </w:rPr>
      <w:t>21</w:t>
    </w:r>
    <w:r>
      <w:rPr>
        <w:rStyle w:val="10"/>
        <w:sz w:val="28"/>
        <w:szCs w:val="28"/>
      </w:rPr>
      <w:fldChar w:fldCharType="end"/>
    </w:r>
    <w:r>
      <w:rPr>
        <w:rStyle w:val="10"/>
        <w:rFonts w:hint="eastAsia"/>
        <w:sz w:val="28"/>
        <w:szCs w:val="28"/>
      </w:rPr>
      <w:t xml:space="preserve"> —</w:t>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39A"/>
    <w:rsid w:val="000135AB"/>
    <w:rsid w:val="00015C4E"/>
    <w:rsid w:val="00021F4E"/>
    <w:rsid w:val="000243FC"/>
    <w:rsid w:val="00025365"/>
    <w:rsid w:val="00030C4A"/>
    <w:rsid w:val="00032544"/>
    <w:rsid w:val="00036792"/>
    <w:rsid w:val="00054A54"/>
    <w:rsid w:val="00055BBC"/>
    <w:rsid w:val="00056B8E"/>
    <w:rsid w:val="00057C80"/>
    <w:rsid w:val="0006578E"/>
    <w:rsid w:val="000677C9"/>
    <w:rsid w:val="00077CC9"/>
    <w:rsid w:val="00092D6B"/>
    <w:rsid w:val="00094A7B"/>
    <w:rsid w:val="00096576"/>
    <w:rsid w:val="000A0090"/>
    <w:rsid w:val="000A454F"/>
    <w:rsid w:val="000C1A27"/>
    <w:rsid w:val="000C425E"/>
    <w:rsid w:val="000C64AB"/>
    <w:rsid w:val="000D10C0"/>
    <w:rsid w:val="000E5713"/>
    <w:rsid w:val="000F239A"/>
    <w:rsid w:val="000F36DA"/>
    <w:rsid w:val="000F45EB"/>
    <w:rsid w:val="000F540A"/>
    <w:rsid w:val="00106906"/>
    <w:rsid w:val="00106F81"/>
    <w:rsid w:val="00115D8D"/>
    <w:rsid w:val="0012746C"/>
    <w:rsid w:val="001542BC"/>
    <w:rsid w:val="00166123"/>
    <w:rsid w:val="00181D91"/>
    <w:rsid w:val="001824EB"/>
    <w:rsid w:val="00186484"/>
    <w:rsid w:val="00191F81"/>
    <w:rsid w:val="0019289B"/>
    <w:rsid w:val="001962CE"/>
    <w:rsid w:val="001A7CF1"/>
    <w:rsid w:val="001B0D08"/>
    <w:rsid w:val="001B21E5"/>
    <w:rsid w:val="001C49C8"/>
    <w:rsid w:val="001D2DB2"/>
    <w:rsid w:val="001D4E7B"/>
    <w:rsid w:val="001D583D"/>
    <w:rsid w:val="001E4950"/>
    <w:rsid w:val="001F0BD8"/>
    <w:rsid w:val="001F3066"/>
    <w:rsid w:val="001F4A11"/>
    <w:rsid w:val="001F67A0"/>
    <w:rsid w:val="00206B2A"/>
    <w:rsid w:val="00225F2A"/>
    <w:rsid w:val="002329B4"/>
    <w:rsid w:val="00233E64"/>
    <w:rsid w:val="002345CC"/>
    <w:rsid w:val="00243551"/>
    <w:rsid w:val="002574A0"/>
    <w:rsid w:val="00276991"/>
    <w:rsid w:val="002804B7"/>
    <w:rsid w:val="00284BB8"/>
    <w:rsid w:val="00291DB2"/>
    <w:rsid w:val="002C0AE3"/>
    <w:rsid w:val="002C46CD"/>
    <w:rsid w:val="002D60EF"/>
    <w:rsid w:val="002D65FD"/>
    <w:rsid w:val="002E1D9D"/>
    <w:rsid w:val="002E5EAF"/>
    <w:rsid w:val="00305474"/>
    <w:rsid w:val="00313716"/>
    <w:rsid w:val="003466F5"/>
    <w:rsid w:val="00354578"/>
    <w:rsid w:val="00355967"/>
    <w:rsid w:val="003577EE"/>
    <w:rsid w:val="003671F0"/>
    <w:rsid w:val="00391B82"/>
    <w:rsid w:val="003939D1"/>
    <w:rsid w:val="003F5C8E"/>
    <w:rsid w:val="0040032D"/>
    <w:rsid w:val="0043185C"/>
    <w:rsid w:val="00436E1A"/>
    <w:rsid w:val="00440B3A"/>
    <w:rsid w:val="00452C3C"/>
    <w:rsid w:val="00454B70"/>
    <w:rsid w:val="00470466"/>
    <w:rsid w:val="00474D2D"/>
    <w:rsid w:val="004766D8"/>
    <w:rsid w:val="00490503"/>
    <w:rsid w:val="0049426C"/>
    <w:rsid w:val="00495555"/>
    <w:rsid w:val="004B37D9"/>
    <w:rsid w:val="004B4D42"/>
    <w:rsid w:val="004B60D2"/>
    <w:rsid w:val="004B731D"/>
    <w:rsid w:val="004D303F"/>
    <w:rsid w:val="004F191A"/>
    <w:rsid w:val="0051607A"/>
    <w:rsid w:val="00520C68"/>
    <w:rsid w:val="00520DF9"/>
    <w:rsid w:val="00531FC4"/>
    <w:rsid w:val="0054301E"/>
    <w:rsid w:val="0054729C"/>
    <w:rsid w:val="005829E6"/>
    <w:rsid w:val="00590EE4"/>
    <w:rsid w:val="00592BCA"/>
    <w:rsid w:val="005A17F0"/>
    <w:rsid w:val="005D1821"/>
    <w:rsid w:val="005E7DC6"/>
    <w:rsid w:val="00601FEB"/>
    <w:rsid w:val="00633B06"/>
    <w:rsid w:val="00641F86"/>
    <w:rsid w:val="006454BF"/>
    <w:rsid w:val="00656034"/>
    <w:rsid w:val="00656F0C"/>
    <w:rsid w:val="006709C3"/>
    <w:rsid w:val="0067603D"/>
    <w:rsid w:val="00685967"/>
    <w:rsid w:val="006A2ACC"/>
    <w:rsid w:val="006B7385"/>
    <w:rsid w:val="006C2336"/>
    <w:rsid w:val="006D352E"/>
    <w:rsid w:val="006E306C"/>
    <w:rsid w:val="006E69CF"/>
    <w:rsid w:val="006F7066"/>
    <w:rsid w:val="00715CF8"/>
    <w:rsid w:val="00717EF0"/>
    <w:rsid w:val="0072307A"/>
    <w:rsid w:val="007311AC"/>
    <w:rsid w:val="00736C1F"/>
    <w:rsid w:val="007702F6"/>
    <w:rsid w:val="007776FF"/>
    <w:rsid w:val="00784647"/>
    <w:rsid w:val="0078497A"/>
    <w:rsid w:val="00784F1B"/>
    <w:rsid w:val="007A3159"/>
    <w:rsid w:val="007B07C8"/>
    <w:rsid w:val="007B7345"/>
    <w:rsid w:val="007C2ABA"/>
    <w:rsid w:val="007C3069"/>
    <w:rsid w:val="007C3BE8"/>
    <w:rsid w:val="007D026E"/>
    <w:rsid w:val="00805E5F"/>
    <w:rsid w:val="008136B6"/>
    <w:rsid w:val="00813940"/>
    <w:rsid w:val="00816A6D"/>
    <w:rsid w:val="008279A7"/>
    <w:rsid w:val="00834493"/>
    <w:rsid w:val="00834D4A"/>
    <w:rsid w:val="0084563D"/>
    <w:rsid w:val="00851354"/>
    <w:rsid w:val="00857F8F"/>
    <w:rsid w:val="00864D57"/>
    <w:rsid w:val="0086709A"/>
    <w:rsid w:val="00880068"/>
    <w:rsid w:val="00880EA6"/>
    <w:rsid w:val="00894DCE"/>
    <w:rsid w:val="008A6C5C"/>
    <w:rsid w:val="008D5925"/>
    <w:rsid w:val="008D7A14"/>
    <w:rsid w:val="008F7C64"/>
    <w:rsid w:val="0090636D"/>
    <w:rsid w:val="0091314A"/>
    <w:rsid w:val="00921B14"/>
    <w:rsid w:val="00941C86"/>
    <w:rsid w:val="009664B9"/>
    <w:rsid w:val="00976465"/>
    <w:rsid w:val="009764AB"/>
    <w:rsid w:val="0099459D"/>
    <w:rsid w:val="009B1301"/>
    <w:rsid w:val="009B670A"/>
    <w:rsid w:val="009C3D92"/>
    <w:rsid w:val="009D04A6"/>
    <w:rsid w:val="009E28B3"/>
    <w:rsid w:val="009E3E41"/>
    <w:rsid w:val="009F42D4"/>
    <w:rsid w:val="00A2391A"/>
    <w:rsid w:val="00A26E09"/>
    <w:rsid w:val="00A4733B"/>
    <w:rsid w:val="00A7094F"/>
    <w:rsid w:val="00A71995"/>
    <w:rsid w:val="00A7437B"/>
    <w:rsid w:val="00A83F6D"/>
    <w:rsid w:val="00A9177A"/>
    <w:rsid w:val="00A9395B"/>
    <w:rsid w:val="00A96C81"/>
    <w:rsid w:val="00AB1974"/>
    <w:rsid w:val="00AC621F"/>
    <w:rsid w:val="00AE0D74"/>
    <w:rsid w:val="00B02AFF"/>
    <w:rsid w:val="00B03883"/>
    <w:rsid w:val="00B24B01"/>
    <w:rsid w:val="00B31FB5"/>
    <w:rsid w:val="00B43B49"/>
    <w:rsid w:val="00B43D12"/>
    <w:rsid w:val="00B44100"/>
    <w:rsid w:val="00B45458"/>
    <w:rsid w:val="00B50664"/>
    <w:rsid w:val="00B84FAE"/>
    <w:rsid w:val="00B92E05"/>
    <w:rsid w:val="00BB60FD"/>
    <w:rsid w:val="00BE2284"/>
    <w:rsid w:val="00BE23D8"/>
    <w:rsid w:val="00BF61B9"/>
    <w:rsid w:val="00C008DB"/>
    <w:rsid w:val="00C02333"/>
    <w:rsid w:val="00C045D4"/>
    <w:rsid w:val="00C05054"/>
    <w:rsid w:val="00C24D29"/>
    <w:rsid w:val="00C33450"/>
    <w:rsid w:val="00C468D3"/>
    <w:rsid w:val="00C52C1F"/>
    <w:rsid w:val="00C55481"/>
    <w:rsid w:val="00C738B2"/>
    <w:rsid w:val="00C83445"/>
    <w:rsid w:val="00CB3D73"/>
    <w:rsid w:val="00CB7F50"/>
    <w:rsid w:val="00CC188A"/>
    <w:rsid w:val="00CC3C3B"/>
    <w:rsid w:val="00CE02A3"/>
    <w:rsid w:val="00CE3806"/>
    <w:rsid w:val="00CE4904"/>
    <w:rsid w:val="00CE55BB"/>
    <w:rsid w:val="00CE6BF9"/>
    <w:rsid w:val="00D01066"/>
    <w:rsid w:val="00D05B55"/>
    <w:rsid w:val="00D13FEC"/>
    <w:rsid w:val="00D204B8"/>
    <w:rsid w:val="00D21FDC"/>
    <w:rsid w:val="00D22158"/>
    <w:rsid w:val="00D373BF"/>
    <w:rsid w:val="00D424AF"/>
    <w:rsid w:val="00D51CE1"/>
    <w:rsid w:val="00D53980"/>
    <w:rsid w:val="00D7253C"/>
    <w:rsid w:val="00D77ABD"/>
    <w:rsid w:val="00D856A4"/>
    <w:rsid w:val="00DA3E47"/>
    <w:rsid w:val="00DB1C77"/>
    <w:rsid w:val="00DF5007"/>
    <w:rsid w:val="00E02FAD"/>
    <w:rsid w:val="00E05C3A"/>
    <w:rsid w:val="00E1332E"/>
    <w:rsid w:val="00E17827"/>
    <w:rsid w:val="00E21CFE"/>
    <w:rsid w:val="00E35A74"/>
    <w:rsid w:val="00E35FAB"/>
    <w:rsid w:val="00E514C6"/>
    <w:rsid w:val="00E52D88"/>
    <w:rsid w:val="00E57D24"/>
    <w:rsid w:val="00E66682"/>
    <w:rsid w:val="00E7302E"/>
    <w:rsid w:val="00E829A2"/>
    <w:rsid w:val="00EA0CF5"/>
    <w:rsid w:val="00EA1029"/>
    <w:rsid w:val="00EA1B2A"/>
    <w:rsid w:val="00EB7C87"/>
    <w:rsid w:val="00EC1D9B"/>
    <w:rsid w:val="00EE0EC9"/>
    <w:rsid w:val="00EF571D"/>
    <w:rsid w:val="00EF7EB8"/>
    <w:rsid w:val="00F05C89"/>
    <w:rsid w:val="00F079D0"/>
    <w:rsid w:val="00F15D91"/>
    <w:rsid w:val="00F219AB"/>
    <w:rsid w:val="00F25F3A"/>
    <w:rsid w:val="00F265E1"/>
    <w:rsid w:val="00F418FE"/>
    <w:rsid w:val="00F67BCB"/>
    <w:rsid w:val="00F743C6"/>
    <w:rsid w:val="00F8422E"/>
    <w:rsid w:val="00F850DA"/>
    <w:rsid w:val="00F858AD"/>
    <w:rsid w:val="00F86742"/>
    <w:rsid w:val="00FB0AC3"/>
    <w:rsid w:val="00FB20CE"/>
    <w:rsid w:val="00FB27A0"/>
    <w:rsid w:val="00FB2A15"/>
    <w:rsid w:val="00FC1266"/>
    <w:rsid w:val="00FC2AD4"/>
    <w:rsid w:val="00FD4D91"/>
    <w:rsid w:val="00FF061A"/>
    <w:rsid w:val="00FF1D0F"/>
    <w:rsid w:val="00FF3657"/>
    <w:rsid w:val="07B758B3"/>
    <w:rsid w:val="0A39CFEF"/>
    <w:rsid w:val="17D736E1"/>
    <w:rsid w:val="186F64CB"/>
    <w:rsid w:val="1CFBBB21"/>
    <w:rsid w:val="1DC6D0A9"/>
    <w:rsid w:val="1EBFBF80"/>
    <w:rsid w:val="1EFFA1A2"/>
    <w:rsid w:val="1FEF08D9"/>
    <w:rsid w:val="1FF76615"/>
    <w:rsid w:val="25BB0099"/>
    <w:rsid w:val="25F98E57"/>
    <w:rsid w:val="26767406"/>
    <w:rsid w:val="27DD9EEB"/>
    <w:rsid w:val="27DF26B8"/>
    <w:rsid w:val="27FF1339"/>
    <w:rsid w:val="2BFD0788"/>
    <w:rsid w:val="2C7B4ABE"/>
    <w:rsid w:val="2DF9D476"/>
    <w:rsid w:val="2E5B9B1B"/>
    <w:rsid w:val="2E93A93C"/>
    <w:rsid w:val="2ECF21CD"/>
    <w:rsid w:val="2FE94596"/>
    <w:rsid w:val="2FFF2255"/>
    <w:rsid w:val="2FFFB473"/>
    <w:rsid w:val="31B67C41"/>
    <w:rsid w:val="33FF9776"/>
    <w:rsid w:val="35AF3022"/>
    <w:rsid w:val="372F7A6F"/>
    <w:rsid w:val="37EBDD2D"/>
    <w:rsid w:val="39EB0E12"/>
    <w:rsid w:val="3A7EA4EE"/>
    <w:rsid w:val="3B3D2771"/>
    <w:rsid w:val="3B7D26C7"/>
    <w:rsid w:val="3BB93D8B"/>
    <w:rsid w:val="3BDF7C6C"/>
    <w:rsid w:val="3BE750D1"/>
    <w:rsid w:val="3BFF790B"/>
    <w:rsid w:val="3D7F6BC1"/>
    <w:rsid w:val="3D9B1BB1"/>
    <w:rsid w:val="3D9F4AFC"/>
    <w:rsid w:val="3DDD3210"/>
    <w:rsid w:val="3F25B7FF"/>
    <w:rsid w:val="3F5FB31C"/>
    <w:rsid w:val="3F7FD992"/>
    <w:rsid w:val="3FAD599C"/>
    <w:rsid w:val="3FCF273E"/>
    <w:rsid w:val="3FDD02A0"/>
    <w:rsid w:val="3FDDF6DF"/>
    <w:rsid w:val="3FF5A822"/>
    <w:rsid w:val="3FFEA30E"/>
    <w:rsid w:val="3FFF68F0"/>
    <w:rsid w:val="43738DCA"/>
    <w:rsid w:val="46F754E3"/>
    <w:rsid w:val="47DF8BA5"/>
    <w:rsid w:val="47EF91EA"/>
    <w:rsid w:val="4ABE12A3"/>
    <w:rsid w:val="4B7E59F2"/>
    <w:rsid w:val="4BBB20CB"/>
    <w:rsid w:val="4CBF10E6"/>
    <w:rsid w:val="4E7F1FC8"/>
    <w:rsid w:val="4EAF0157"/>
    <w:rsid w:val="4F5E4E12"/>
    <w:rsid w:val="4FDF0CBF"/>
    <w:rsid w:val="4FEB4862"/>
    <w:rsid w:val="4FFBC4C3"/>
    <w:rsid w:val="4FFE2740"/>
    <w:rsid w:val="515F2984"/>
    <w:rsid w:val="51AFFBF4"/>
    <w:rsid w:val="51FED431"/>
    <w:rsid w:val="52F689F5"/>
    <w:rsid w:val="55E745E6"/>
    <w:rsid w:val="55FFA30E"/>
    <w:rsid w:val="56FF9315"/>
    <w:rsid w:val="57FFA181"/>
    <w:rsid w:val="57FFC0E5"/>
    <w:rsid w:val="597EE921"/>
    <w:rsid w:val="5A6D1C6C"/>
    <w:rsid w:val="5B3AD4E0"/>
    <w:rsid w:val="5BD85389"/>
    <w:rsid w:val="5C7B4FA4"/>
    <w:rsid w:val="5C9F4C1F"/>
    <w:rsid w:val="5CA4169A"/>
    <w:rsid w:val="5D6172AC"/>
    <w:rsid w:val="5D7D5DB7"/>
    <w:rsid w:val="5DA733B0"/>
    <w:rsid w:val="5DEE823F"/>
    <w:rsid w:val="5DF60849"/>
    <w:rsid w:val="5DFE2E01"/>
    <w:rsid w:val="5F5FBF16"/>
    <w:rsid w:val="5F7B7755"/>
    <w:rsid w:val="5FA773D5"/>
    <w:rsid w:val="5FB7C0BB"/>
    <w:rsid w:val="5FCF55B0"/>
    <w:rsid w:val="5FCFA578"/>
    <w:rsid w:val="5FDB6FDC"/>
    <w:rsid w:val="5FEB9C85"/>
    <w:rsid w:val="5FF33467"/>
    <w:rsid w:val="5FF73792"/>
    <w:rsid w:val="5FFA3C8D"/>
    <w:rsid w:val="5FFDBBDB"/>
    <w:rsid w:val="5FFF6E94"/>
    <w:rsid w:val="629FA8E8"/>
    <w:rsid w:val="62FB8E2F"/>
    <w:rsid w:val="637F8077"/>
    <w:rsid w:val="63F79692"/>
    <w:rsid w:val="64B6E29E"/>
    <w:rsid w:val="65FB0BB6"/>
    <w:rsid w:val="65FE0889"/>
    <w:rsid w:val="66E56D29"/>
    <w:rsid w:val="67B57B52"/>
    <w:rsid w:val="67C768E0"/>
    <w:rsid w:val="67DFCFCC"/>
    <w:rsid w:val="67FF0C26"/>
    <w:rsid w:val="68F92A5D"/>
    <w:rsid w:val="6968E393"/>
    <w:rsid w:val="69BE29E1"/>
    <w:rsid w:val="6AF648BB"/>
    <w:rsid w:val="6B3EF141"/>
    <w:rsid w:val="6B6FB416"/>
    <w:rsid w:val="6BA47F29"/>
    <w:rsid w:val="6BBDB20B"/>
    <w:rsid w:val="6DDF762B"/>
    <w:rsid w:val="6DF7255E"/>
    <w:rsid w:val="6F28266C"/>
    <w:rsid w:val="6F3F238C"/>
    <w:rsid w:val="6F7E9C7F"/>
    <w:rsid w:val="6F7F189D"/>
    <w:rsid w:val="6FCE52CB"/>
    <w:rsid w:val="6FF740C7"/>
    <w:rsid w:val="6FFEBE9F"/>
    <w:rsid w:val="6FFF550A"/>
    <w:rsid w:val="6FFFDF80"/>
    <w:rsid w:val="70DF1581"/>
    <w:rsid w:val="737A2C19"/>
    <w:rsid w:val="74EF2F21"/>
    <w:rsid w:val="74FF175A"/>
    <w:rsid w:val="752B930A"/>
    <w:rsid w:val="75BD6EEE"/>
    <w:rsid w:val="75BFA879"/>
    <w:rsid w:val="75F3B571"/>
    <w:rsid w:val="76256D37"/>
    <w:rsid w:val="763F8A59"/>
    <w:rsid w:val="767BA4F7"/>
    <w:rsid w:val="76BFB608"/>
    <w:rsid w:val="76EFDA86"/>
    <w:rsid w:val="76FBCC28"/>
    <w:rsid w:val="772B0E5D"/>
    <w:rsid w:val="7769C73B"/>
    <w:rsid w:val="776FB54F"/>
    <w:rsid w:val="7773E02F"/>
    <w:rsid w:val="77AB2F0B"/>
    <w:rsid w:val="77B7898A"/>
    <w:rsid w:val="77EEA856"/>
    <w:rsid w:val="77EFFDF3"/>
    <w:rsid w:val="77F67AE1"/>
    <w:rsid w:val="77F9E00F"/>
    <w:rsid w:val="77FE506B"/>
    <w:rsid w:val="77FF3A5D"/>
    <w:rsid w:val="77FF4C78"/>
    <w:rsid w:val="78ABEDAE"/>
    <w:rsid w:val="79F31323"/>
    <w:rsid w:val="79FBE530"/>
    <w:rsid w:val="7A6FE104"/>
    <w:rsid w:val="7A99A4FC"/>
    <w:rsid w:val="7AD9A948"/>
    <w:rsid w:val="7B6E9A70"/>
    <w:rsid w:val="7B9D35B6"/>
    <w:rsid w:val="7BAE1FA6"/>
    <w:rsid w:val="7BBD7E49"/>
    <w:rsid w:val="7BBE20D4"/>
    <w:rsid w:val="7BEE18BF"/>
    <w:rsid w:val="7BF3CC3B"/>
    <w:rsid w:val="7BFA3415"/>
    <w:rsid w:val="7BFB0D33"/>
    <w:rsid w:val="7BFBB417"/>
    <w:rsid w:val="7BFD524A"/>
    <w:rsid w:val="7BFFC2D0"/>
    <w:rsid w:val="7BFFC3F4"/>
    <w:rsid w:val="7C536901"/>
    <w:rsid w:val="7CBFDDA9"/>
    <w:rsid w:val="7CDF3116"/>
    <w:rsid w:val="7CFDC047"/>
    <w:rsid w:val="7D0F91BA"/>
    <w:rsid w:val="7D55BF7E"/>
    <w:rsid w:val="7D5F5F4C"/>
    <w:rsid w:val="7D9B6DD8"/>
    <w:rsid w:val="7D9FF76B"/>
    <w:rsid w:val="7DDFD29A"/>
    <w:rsid w:val="7DEBEDAA"/>
    <w:rsid w:val="7E5B1CB0"/>
    <w:rsid w:val="7EB188D6"/>
    <w:rsid w:val="7EDD550B"/>
    <w:rsid w:val="7EEE71C9"/>
    <w:rsid w:val="7EF35185"/>
    <w:rsid w:val="7EF7F893"/>
    <w:rsid w:val="7EFF1621"/>
    <w:rsid w:val="7EFF7BE2"/>
    <w:rsid w:val="7EFF9D42"/>
    <w:rsid w:val="7F12A011"/>
    <w:rsid w:val="7F232F59"/>
    <w:rsid w:val="7F5B914A"/>
    <w:rsid w:val="7F5F3D74"/>
    <w:rsid w:val="7F7E2F88"/>
    <w:rsid w:val="7F7F7CDA"/>
    <w:rsid w:val="7F9EE448"/>
    <w:rsid w:val="7FBB48F5"/>
    <w:rsid w:val="7FBB7ADE"/>
    <w:rsid w:val="7FBDA2A1"/>
    <w:rsid w:val="7FBEA6AE"/>
    <w:rsid w:val="7FCD0904"/>
    <w:rsid w:val="7FCF690C"/>
    <w:rsid w:val="7FDCBDFD"/>
    <w:rsid w:val="7FF35F12"/>
    <w:rsid w:val="7FFB2FA5"/>
    <w:rsid w:val="7FFD1EA1"/>
    <w:rsid w:val="7FFEEFB5"/>
    <w:rsid w:val="7FFFABC4"/>
    <w:rsid w:val="7FFFB179"/>
    <w:rsid w:val="85CF0145"/>
    <w:rsid w:val="8BFDDE56"/>
    <w:rsid w:val="93D7314B"/>
    <w:rsid w:val="9B5E2761"/>
    <w:rsid w:val="9DBDC865"/>
    <w:rsid w:val="9F63BBB9"/>
    <w:rsid w:val="9F791921"/>
    <w:rsid w:val="9FFB5D2F"/>
    <w:rsid w:val="A59FB255"/>
    <w:rsid w:val="A7B78732"/>
    <w:rsid w:val="AD3BAF0C"/>
    <w:rsid w:val="AE8E35E9"/>
    <w:rsid w:val="AF9DDE80"/>
    <w:rsid w:val="AFDF2F45"/>
    <w:rsid w:val="AFEC4E5C"/>
    <w:rsid w:val="AFF7251B"/>
    <w:rsid w:val="B37A8AFA"/>
    <w:rsid w:val="B3BECB12"/>
    <w:rsid w:val="B3FDFD2F"/>
    <w:rsid w:val="B5E7F21D"/>
    <w:rsid w:val="B5F3AC83"/>
    <w:rsid w:val="B5F71DE7"/>
    <w:rsid w:val="B6BAFAFD"/>
    <w:rsid w:val="B73BE8EF"/>
    <w:rsid w:val="B7AE3290"/>
    <w:rsid w:val="B7BD2F8B"/>
    <w:rsid w:val="B7BE9D55"/>
    <w:rsid w:val="B7FFCEC1"/>
    <w:rsid w:val="B89B27AF"/>
    <w:rsid w:val="B8FBA3FF"/>
    <w:rsid w:val="B9775B3B"/>
    <w:rsid w:val="BB6B4040"/>
    <w:rsid w:val="BB7C04DF"/>
    <w:rsid w:val="BBA6E5F0"/>
    <w:rsid w:val="BBA7FD97"/>
    <w:rsid w:val="BBD7A7EB"/>
    <w:rsid w:val="BBFF37C9"/>
    <w:rsid w:val="BBFF5AC3"/>
    <w:rsid w:val="BD3E22B4"/>
    <w:rsid w:val="BD7F463C"/>
    <w:rsid w:val="BDF7F728"/>
    <w:rsid w:val="BDFC6817"/>
    <w:rsid w:val="BE7396A9"/>
    <w:rsid w:val="BEFE3F7E"/>
    <w:rsid w:val="BEFF24F4"/>
    <w:rsid w:val="BF3E0DA7"/>
    <w:rsid w:val="BF7BC27A"/>
    <w:rsid w:val="BF7F0766"/>
    <w:rsid w:val="BFBF0F6D"/>
    <w:rsid w:val="BFD34D55"/>
    <w:rsid w:val="BFDB0F8A"/>
    <w:rsid w:val="BFF54486"/>
    <w:rsid w:val="BFF79670"/>
    <w:rsid w:val="BFFA8CA7"/>
    <w:rsid w:val="BFFE6203"/>
    <w:rsid w:val="CAD535CA"/>
    <w:rsid w:val="CBD94670"/>
    <w:rsid w:val="CCFF19EA"/>
    <w:rsid w:val="CDBF90F4"/>
    <w:rsid w:val="CDF4C170"/>
    <w:rsid w:val="CDFFED01"/>
    <w:rsid w:val="CEDF9B4A"/>
    <w:rsid w:val="CF7B5B81"/>
    <w:rsid w:val="CFDDC1D7"/>
    <w:rsid w:val="D347B9F3"/>
    <w:rsid w:val="D3FA41FE"/>
    <w:rsid w:val="D69E3674"/>
    <w:rsid w:val="D7C701D6"/>
    <w:rsid w:val="D7C77771"/>
    <w:rsid w:val="D7DF506C"/>
    <w:rsid w:val="D7F5288B"/>
    <w:rsid w:val="D7F637CC"/>
    <w:rsid w:val="D9F110C9"/>
    <w:rsid w:val="DA4F4AC2"/>
    <w:rsid w:val="DA797D6B"/>
    <w:rsid w:val="DB17524B"/>
    <w:rsid w:val="DBEB7C6D"/>
    <w:rsid w:val="DBEE0422"/>
    <w:rsid w:val="DBEF9889"/>
    <w:rsid w:val="DC7F87FB"/>
    <w:rsid w:val="DD3D3339"/>
    <w:rsid w:val="DDC740B0"/>
    <w:rsid w:val="DDFB88F8"/>
    <w:rsid w:val="DDFD4143"/>
    <w:rsid w:val="DE19B6D1"/>
    <w:rsid w:val="DEF7C72D"/>
    <w:rsid w:val="DF7F83DA"/>
    <w:rsid w:val="DF7FD533"/>
    <w:rsid w:val="DFA70F8D"/>
    <w:rsid w:val="DFD9CA25"/>
    <w:rsid w:val="DFEAFCF3"/>
    <w:rsid w:val="DFF362B3"/>
    <w:rsid w:val="DFFCE648"/>
    <w:rsid w:val="DFFE22A5"/>
    <w:rsid w:val="DFFFCF6B"/>
    <w:rsid w:val="E0F18D17"/>
    <w:rsid w:val="E3DDA687"/>
    <w:rsid w:val="E3FF0C50"/>
    <w:rsid w:val="E5DAF86C"/>
    <w:rsid w:val="E5FDC8DF"/>
    <w:rsid w:val="E75C4C5F"/>
    <w:rsid w:val="E77F1154"/>
    <w:rsid w:val="E77FF62D"/>
    <w:rsid w:val="E7C96093"/>
    <w:rsid w:val="E7FC4E27"/>
    <w:rsid w:val="E7FDB304"/>
    <w:rsid w:val="E7FFE349"/>
    <w:rsid w:val="E9BEEE6A"/>
    <w:rsid w:val="EAFDEC23"/>
    <w:rsid w:val="EB794ECA"/>
    <w:rsid w:val="ECFDEC13"/>
    <w:rsid w:val="EDBE9B80"/>
    <w:rsid w:val="EDFB1462"/>
    <w:rsid w:val="EDFDA8A6"/>
    <w:rsid w:val="EDFEC22C"/>
    <w:rsid w:val="EEB5345B"/>
    <w:rsid w:val="EEBF9329"/>
    <w:rsid w:val="EEDFFDE1"/>
    <w:rsid w:val="EEF58675"/>
    <w:rsid w:val="EEFD601A"/>
    <w:rsid w:val="EFAD20AC"/>
    <w:rsid w:val="EFD78E8F"/>
    <w:rsid w:val="EFFB3BBC"/>
    <w:rsid w:val="EFFF0806"/>
    <w:rsid w:val="EFFF0DAB"/>
    <w:rsid w:val="F23F5A62"/>
    <w:rsid w:val="F2FD1518"/>
    <w:rsid w:val="F37FEBAA"/>
    <w:rsid w:val="F3D10097"/>
    <w:rsid w:val="F3DBB5F3"/>
    <w:rsid w:val="F3F60CB4"/>
    <w:rsid w:val="F3FB98FA"/>
    <w:rsid w:val="F3FD1A91"/>
    <w:rsid w:val="F3FFFE86"/>
    <w:rsid w:val="F4DA7D16"/>
    <w:rsid w:val="F58E9E8F"/>
    <w:rsid w:val="F5F7447D"/>
    <w:rsid w:val="F5FF116E"/>
    <w:rsid w:val="F5FF4FAB"/>
    <w:rsid w:val="F66FA791"/>
    <w:rsid w:val="F67FBC0B"/>
    <w:rsid w:val="F68FAC3B"/>
    <w:rsid w:val="F6BD7134"/>
    <w:rsid w:val="F6CFEDE4"/>
    <w:rsid w:val="F6EDB493"/>
    <w:rsid w:val="F73D3489"/>
    <w:rsid w:val="F7796E6A"/>
    <w:rsid w:val="F7AB2A76"/>
    <w:rsid w:val="F7BFF74E"/>
    <w:rsid w:val="F7DB58DB"/>
    <w:rsid w:val="F7DBFFEC"/>
    <w:rsid w:val="F7EB26BF"/>
    <w:rsid w:val="F7F3050F"/>
    <w:rsid w:val="F7FA2EAE"/>
    <w:rsid w:val="F7FB5A4A"/>
    <w:rsid w:val="F7FBEAA3"/>
    <w:rsid w:val="F8EF4414"/>
    <w:rsid w:val="F9B51EB2"/>
    <w:rsid w:val="F9C7451D"/>
    <w:rsid w:val="FAB17747"/>
    <w:rsid w:val="FABB1823"/>
    <w:rsid w:val="FBBAA7D2"/>
    <w:rsid w:val="FBBBA27A"/>
    <w:rsid w:val="FBFF4B91"/>
    <w:rsid w:val="FBFF68A3"/>
    <w:rsid w:val="FC1E2F3E"/>
    <w:rsid w:val="FCDBA2DF"/>
    <w:rsid w:val="FCF35B06"/>
    <w:rsid w:val="FD27D51F"/>
    <w:rsid w:val="FD4B8709"/>
    <w:rsid w:val="FD8F2E70"/>
    <w:rsid w:val="FD991124"/>
    <w:rsid w:val="FDB5B466"/>
    <w:rsid w:val="FDCB58C0"/>
    <w:rsid w:val="FDD78E12"/>
    <w:rsid w:val="FDDD0728"/>
    <w:rsid w:val="FDFBFDA2"/>
    <w:rsid w:val="FE7BADB2"/>
    <w:rsid w:val="FE7F22CE"/>
    <w:rsid w:val="FE7F4D5A"/>
    <w:rsid w:val="FEB15A13"/>
    <w:rsid w:val="FEC73087"/>
    <w:rsid w:val="FEDB2536"/>
    <w:rsid w:val="FEDE7615"/>
    <w:rsid w:val="FEDEC0CB"/>
    <w:rsid w:val="FEEFDBDC"/>
    <w:rsid w:val="FEF5B9C8"/>
    <w:rsid w:val="FEFD258F"/>
    <w:rsid w:val="FF1A35C3"/>
    <w:rsid w:val="FF1B794A"/>
    <w:rsid w:val="FF1D6668"/>
    <w:rsid w:val="FF3565A1"/>
    <w:rsid w:val="FF4FC717"/>
    <w:rsid w:val="FFB34325"/>
    <w:rsid w:val="FFBE3802"/>
    <w:rsid w:val="FFD58C18"/>
    <w:rsid w:val="FFDD944E"/>
    <w:rsid w:val="FFDE0AD8"/>
    <w:rsid w:val="FFDEA30E"/>
    <w:rsid w:val="FFDF7C19"/>
    <w:rsid w:val="FFEB6553"/>
    <w:rsid w:val="FFEE0EA1"/>
    <w:rsid w:val="FFF795A2"/>
    <w:rsid w:val="FFFD56DD"/>
    <w:rsid w:val="FFFE24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styleId="3">
    <w:name w:val="Balloon Text"/>
    <w:basedOn w:val="1"/>
    <w:link w:val="11"/>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批注框文本 Char"/>
    <w:basedOn w:val="9"/>
    <w:link w:val="3"/>
    <w:semiHidden/>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页眉 Char"/>
    <w:basedOn w:val="9"/>
    <w:link w:val="5"/>
    <w:qFormat/>
    <w:uiPriority w:val="99"/>
    <w:rPr>
      <w:sz w:val="18"/>
      <w:szCs w:val="18"/>
    </w:rPr>
  </w:style>
  <w:style w:type="paragraph" w:customStyle="1" w:styleId="14">
    <w:name w:val="Char2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5">
    <w:name w:val="Default"/>
    <w:qFormat/>
    <w:uiPriority w:val="0"/>
    <w:pPr>
      <w:widowControl w:val="0"/>
      <w:autoSpaceDE w:val="0"/>
      <w:autoSpaceDN w:val="0"/>
      <w:adjustRightInd w:val="0"/>
    </w:pPr>
    <w:rPr>
      <w:rFonts w:ascii="FSGB2312A" w:hAnsi="Calibri" w:eastAsia="FSGB2312A" w:cs="FSGB2312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1395</Words>
  <Characters>7954</Characters>
  <Lines>66</Lines>
  <Paragraphs>18</Paragraphs>
  <TotalTime>31</TotalTime>
  <ScaleCrop>false</ScaleCrop>
  <LinksUpToDate>false</LinksUpToDate>
  <CharactersWithSpaces>9331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2022-07-13T23:55:00Z</dcterms:created>
  <dc:creator>cgj201801</dc:creator>
  <cp:lastModifiedBy>huawei</cp:lastModifiedBy>
  <cp:lastPrinted>2022-12-14T16:28:00Z</cp:lastPrinted>
  <dcterms:modified xsi:type="dcterms:W3CDTF">2022-12-19T15:01:38Z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