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18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8"/>
        <w:gridCol w:w="1892"/>
        <w:gridCol w:w="1479"/>
        <w:gridCol w:w="1350"/>
        <w:gridCol w:w="2003"/>
        <w:gridCol w:w="1076"/>
      </w:tblGrid>
      <w:tr w14:paraId="23DE4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88" w:type="dxa"/>
            <w:gridSpan w:val="6"/>
            <w:tcBorders>
              <w:top w:val="nil"/>
              <w:left w:val="nil"/>
              <w:bottom w:val="nil"/>
              <w:right w:val="nil"/>
            </w:tcBorders>
            <w:shd w:val="clear" w:color="auto" w:fill="auto"/>
            <w:vAlign w:val="center"/>
          </w:tcPr>
          <w:p w14:paraId="032FEC5E">
            <w:pPr>
              <w:keepNext w:val="0"/>
              <w:keepLines w:val="0"/>
              <w:widowControl/>
              <w:suppressLineNumbers w:val="0"/>
              <w:jc w:val="both"/>
              <w:textAlignment w:val="center"/>
              <w:rPr>
                <w:rFonts w:hint="eastAsia" w:ascii="等线" w:hAnsi="等线" w:eastAsia="等线" w:cs="等线"/>
                <w:i w:val="0"/>
                <w:iCs w:val="0"/>
                <w:color w:val="000000"/>
                <w:kern w:val="0"/>
                <w:sz w:val="40"/>
                <w:szCs w:val="40"/>
                <w:u w:val="none"/>
                <w:lang w:val="en-US" w:eastAsia="zh-CN" w:bidi="ar"/>
              </w:rPr>
            </w:pPr>
          </w:p>
          <w:p w14:paraId="6A2F054A">
            <w:pPr>
              <w:keepNext w:val="0"/>
              <w:keepLines w:val="0"/>
              <w:widowControl/>
              <w:suppressLineNumbers w:val="0"/>
              <w:jc w:val="center"/>
              <w:textAlignment w:val="center"/>
              <w:rPr>
                <w:rFonts w:ascii="等线" w:hAnsi="等线" w:eastAsia="等线" w:cs="等线"/>
                <w:i w:val="0"/>
                <w:iCs w:val="0"/>
                <w:color w:val="000000"/>
                <w:sz w:val="40"/>
                <w:szCs w:val="40"/>
                <w:u w:val="none"/>
              </w:rPr>
            </w:pPr>
            <w:r>
              <w:rPr>
                <w:rFonts w:hint="eastAsia" w:ascii="等线" w:hAnsi="等线" w:eastAsia="等线" w:cs="等线"/>
                <w:i w:val="0"/>
                <w:iCs w:val="0"/>
                <w:color w:val="000000"/>
                <w:kern w:val="0"/>
                <w:sz w:val="40"/>
                <w:szCs w:val="40"/>
                <w:u w:val="none"/>
                <w:lang w:val="en-US" w:eastAsia="zh-CN" w:bidi="ar"/>
              </w:rPr>
              <w:t>企业技术需求调研表</w:t>
            </w:r>
          </w:p>
        </w:tc>
      </w:tr>
      <w:tr w14:paraId="49C2A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938B5">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企业名称</w:t>
            </w:r>
          </w:p>
        </w:tc>
        <w:tc>
          <w:tcPr>
            <w:tcW w:w="47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84FA9">
            <w:pPr>
              <w:jc w:val="left"/>
              <w:rPr>
                <w:rFonts w:hint="eastAsia" w:ascii="等线" w:hAnsi="等线" w:eastAsia="等线" w:cs="等线"/>
                <w:i w:val="0"/>
                <w:iCs w:val="0"/>
                <w:color w:val="000000"/>
                <w:sz w:val="21"/>
                <w:szCs w:val="21"/>
                <w:u w:val="none"/>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8A72">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企业地址</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3A6D">
            <w:pPr>
              <w:rPr>
                <w:rFonts w:hint="eastAsia" w:ascii="等线" w:hAnsi="等线" w:eastAsia="等线" w:cs="等线"/>
                <w:i w:val="0"/>
                <w:iCs w:val="0"/>
                <w:color w:val="000000"/>
                <w:sz w:val="21"/>
                <w:szCs w:val="21"/>
                <w:u w:val="none"/>
                <w:lang w:val="en-US" w:eastAsia="zh-CN"/>
              </w:rPr>
            </w:pPr>
          </w:p>
        </w:tc>
      </w:tr>
      <w:tr w14:paraId="0C3A5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02B8">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联系人</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BF90">
            <w:pPr>
              <w:rPr>
                <w:rFonts w:hint="eastAsia" w:ascii="等线" w:hAnsi="等线" w:eastAsia="等线" w:cs="等线"/>
                <w:i w:val="0"/>
                <w:iCs w:val="0"/>
                <w:color w:val="000000"/>
                <w:sz w:val="21"/>
                <w:szCs w:val="21"/>
                <w:u w:val="none"/>
              </w:rPr>
            </w:pP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D4FE">
            <w:pPr>
              <w:keepNext w:val="0"/>
              <w:keepLines w:val="0"/>
              <w:widowControl/>
              <w:suppressLineNumbers w:val="0"/>
              <w:jc w:val="center"/>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职务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3E92">
            <w:pPr>
              <w:rPr>
                <w:rFonts w:hint="eastAsia" w:ascii="等线" w:hAnsi="等线" w:eastAsia="等线" w:cs="等线"/>
                <w:i w:val="0"/>
                <w:iCs w:val="0"/>
                <w:color w:val="000000"/>
                <w:sz w:val="21"/>
                <w:szCs w:val="21"/>
                <w:u w:val="none"/>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FBA9">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联系电话</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999A">
            <w:pPr>
              <w:rPr>
                <w:rFonts w:hint="eastAsia" w:ascii="等线" w:hAnsi="等线" w:eastAsia="等线" w:cs="等线"/>
                <w:i w:val="0"/>
                <w:iCs w:val="0"/>
                <w:color w:val="000000"/>
                <w:sz w:val="21"/>
                <w:szCs w:val="21"/>
                <w:u w:val="none"/>
              </w:rPr>
            </w:pPr>
          </w:p>
        </w:tc>
      </w:tr>
      <w:tr w14:paraId="795B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866D">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企业人员规模（人）</w:t>
            </w:r>
          </w:p>
        </w:tc>
        <w:tc>
          <w:tcPr>
            <w:tcW w:w="47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FF6BF">
            <w:pPr>
              <w:jc w:val="center"/>
              <w:rPr>
                <w:rFonts w:hint="eastAsia" w:ascii="等线" w:hAnsi="等线" w:eastAsia="等线" w:cs="等线"/>
                <w:i w:val="0"/>
                <w:iCs w:val="0"/>
                <w:color w:val="000000"/>
                <w:sz w:val="21"/>
                <w:szCs w:val="21"/>
                <w:u w:val="none"/>
              </w:rPr>
            </w:pP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1882">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上一年营收（万元）</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496B">
            <w:pPr>
              <w:rPr>
                <w:rFonts w:hint="eastAsia" w:ascii="等线" w:hAnsi="等线" w:eastAsia="等线" w:cs="等线"/>
                <w:i w:val="0"/>
                <w:iCs w:val="0"/>
                <w:color w:val="000000"/>
                <w:sz w:val="21"/>
                <w:szCs w:val="21"/>
                <w:u w:val="none"/>
              </w:rPr>
            </w:pPr>
          </w:p>
        </w:tc>
      </w:tr>
      <w:tr w14:paraId="4455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7A11">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主营业务所属行业</w:t>
            </w:r>
          </w:p>
        </w:tc>
        <w:tc>
          <w:tcPr>
            <w:tcW w:w="78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E65F9A">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Style w:val="5"/>
                <w:sz w:val="21"/>
                <w:szCs w:val="21"/>
                <w:lang w:val="en-US" w:eastAsia="zh-CN" w:bidi="ar"/>
              </w:rPr>
              <w:t>细分领域：</w:t>
            </w:r>
            <w:r>
              <w:rPr>
                <w:rStyle w:val="6"/>
                <w:sz w:val="21"/>
                <w:szCs w:val="21"/>
                <w:lang w:val="en-US" w:eastAsia="zh-CN" w:bidi="ar"/>
              </w:rPr>
              <w:t xml:space="preserve">                                </w:t>
            </w:r>
            <w:r>
              <w:rPr>
                <w:rStyle w:val="5"/>
                <w:sz w:val="21"/>
                <w:szCs w:val="21"/>
                <w:lang w:val="en-US" w:eastAsia="zh-CN" w:bidi="ar"/>
              </w:rPr>
              <w:t>主营产品：</w:t>
            </w:r>
            <w:r>
              <w:rPr>
                <w:rStyle w:val="6"/>
                <w:sz w:val="21"/>
                <w:szCs w:val="21"/>
                <w:lang w:val="en-US" w:eastAsia="zh-CN" w:bidi="ar"/>
              </w:rPr>
              <w:t xml:space="preserve">                                                     </w:t>
            </w:r>
            <w:r>
              <w:rPr>
                <w:rStyle w:val="5"/>
                <w:sz w:val="21"/>
                <w:szCs w:val="21"/>
                <w:lang w:val="en-US" w:eastAsia="zh-CN" w:bidi="ar"/>
              </w:rPr>
              <w:t xml:space="preserve">         </w:t>
            </w:r>
          </w:p>
        </w:tc>
      </w:tr>
      <w:tr w14:paraId="2670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1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63E589">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企业目前所处的阶段：□初创期     □开拓期      □快速发展期      □成熟期</w:t>
            </w:r>
          </w:p>
        </w:tc>
      </w:tr>
      <w:tr w14:paraId="0B9AA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CA5492">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企业所在产业链的位置：□上游       □中游       □下游</w:t>
            </w:r>
          </w:p>
        </w:tc>
      </w:tr>
      <w:tr w14:paraId="4252C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trPr>
        <w:tc>
          <w:tcPr>
            <w:tcW w:w="1388" w:type="dxa"/>
            <w:tcBorders>
              <w:top w:val="single" w:color="000000" w:sz="4" w:space="0"/>
              <w:left w:val="single" w:color="000000" w:sz="4" w:space="0"/>
              <w:right w:val="single" w:color="000000" w:sz="4" w:space="0"/>
            </w:tcBorders>
            <w:shd w:val="clear" w:color="auto" w:fill="auto"/>
            <w:vAlign w:val="center"/>
          </w:tcPr>
          <w:p w14:paraId="6AD66CF5">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310F">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需求领域</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2D4DFC">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□电子信息</w:t>
            </w:r>
            <w:bookmarkStart w:id="0" w:name="_GoBack"/>
            <w:bookmarkEnd w:id="0"/>
            <w:r>
              <w:rPr>
                <w:rFonts w:hint="eastAsia" w:ascii="等线" w:hAnsi="等线" w:eastAsia="等线" w:cs="等线"/>
                <w:i w:val="0"/>
                <w:iCs w:val="0"/>
                <w:color w:val="000000"/>
                <w:kern w:val="0"/>
                <w:sz w:val="21"/>
                <w:szCs w:val="21"/>
                <w:u w:val="none"/>
                <w:lang w:val="en-US" w:eastAsia="zh-CN" w:bidi="ar"/>
              </w:rPr>
              <w:t xml:space="preserve">  □装备制造 □先进材料 □能源化工  □先进材料 □食品轻纺  □医药健康  □新兴产业 □未来产业 </w:t>
            </w:r>
          </w:p>
          <w:p w14:paraId="71B33F30">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□其它              </w:t>
            </w:r>
          </w:p>
        </w:tc>
      </w:tr>
      <w:tr w14:paraId="2A163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trPr>
        <w:tc>
          <w:tcPr>
            <w:tcW w:w="1388" w:type="dxa"/>
            <w:vMerge w:val="restart"/>
            <w:tcBorders>
              <w:top w:val="single" w:color="000000" w:sz="4" w:space="0"/>
              <w:left w:val="single" w:color="000000" w:sz="4" w:space="0"/>
              <w:right w:val="single" w:color="000000" w:sz="4" w:space="0"/>
            </w:tcBorders>
            <w:shd w:val="clear" w:color="auto" w:fill="auto"/>
            <w:vAlign w:val="center"/>
          </w:tcPr>
          <w:p w14:paraId="281945CE">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技术需求</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941C">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需求类型</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5F2AE5">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□技术研发（关键、共性、核心技术）        □产品研发（产品升级、新产品研发）       </w:t>
            </w:r>
            <w:r>
              <w:rPr>
                <w:rFonts w:hint="eastAsia" w:ascii="等线" w:hAnsi="等线" w:eastAsia="等线" w:cs="等线"/>
                <w:i w:val="0"/>
                <w:iCs w:val="0"/>
                <w:color w:val="000000"/>
                <w:kern w:val="0"/>
                <w:sz w:val="21"/>
                <w:szCs w:val="21"/>
                <w:u w:val="none"/>
                <w:lang w:val="en-US" w:eastAsia="zh-CN" w:bidi="ar"/>
              </w:rPr>
              <w:br w:type="textWrapping"/>
            </w:r>
            <w:r>
              <w:rPr>
                <w:rFonts w:hint="eastAsia" w:ascii="等线" w:hAnsi="等线" w:eastAsia="等线" w:cs="等线"/>
                <w:i w:val="0"/>
                <w:iCs w:val="0"/>
                <w:color w:val="000000"/>
                <w:kern w:val="0"/>
                <w:sz w:val="21"/>
                <w:szCs w:val="21"/>
                <w:u w:val="none"/>
                <w:lang w:val="en-US" w:eastAsia="zh-CN" w:bidi="ar"/>
              </w:rPr>
              <w:t>□技术改造（设备、工艺、研发生产条件）</w:t>
            </w:r>
          </w:p>
          <w:p w14:paraId="7D0F6B5F">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□技术配套（技术、产品等配套合作）     </w:t>
            </w:r>
          </w:p>
          <w:p w14:paraId="0B5DBC5E">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□原辅料质量标准研究建设                           </w:t>
            </w:r>
          </w:p>
          <w:p w14:paraId="2CFAC0D8">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 xml:space="preserve">□多种途径的新产品引入渠道            </w:t>
            </w:r>
            <w:r>
              <w:rPr>
                <w:rFonts w:hint="eastAsia" w:ascii="等线" w:hAnsi="等线" w:eastAsia="等线" w:cs="等线"/>
                <w:i w:val="0"/>
                <w:iCs w:val="0"/>
                <w:color w:val="000000"/>
                <w:kern w:val="0"/>
                <w:sz w:val="21"/>
                <w:szCs w:val="21"/>
                <w:u w:val="none"/>
                <w:lang w:val="en-US" w:eastAsia="zh-CN" w:bidi="ar"/>
              </w:rPr>
              <w:br w:type="textWrapping"/>
            </w:r>
            <w:r>
              <w:rPr>
                <w:rFonts w:hint="eastAsia" w:ascii="等线" w:hAnsi="等线" w:eastAsia="等线" w:cs="等线"/>
                <w:i w:val="0"/>
                <w:iCs w:val="0"/>
                <w:color w:val="000000"/>
                <w:kern w:val="0"/>
                <w:sz w:val="21"/>
                <w:szCs w:val="21"/>
                <w:u w:val="none"/>
                <w:lang w:val="en-US" w:eastAsia="zh-CN" w:bidi="ar"/>
              </w:rPr>
              <w:t>□大数据、云平台</w:t>
            </w:r>
          </w:p>
        </w:tc>
      </w:tr>
      <w:tr w14:paraId="4CD7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388" w:type="dxa"/>
            <w:vMerge w:val="continue"/>
            <w:tcBorders>
              <w:left w:val="single" w:color="000000" w:sz="4" w:space="0"/>
              <w:right w:val="single" w:color="000000" w:sz="4" w:space="0"/>
            </w:tcBorders>
            <w:shd w:val="clear" w:color="auto" w:fill="auto"/>
            <w:vAlign w:val="center"/>
          </w:tcPr>
          <w:p w14:paraId="366A273C">
            <w:pPr>
              <w:jc w:val="left"/>
              <w:rPr>
                <w:rFonts w:hint="eastAsia" w:ascii="等线" w:hAnsi="等线" w:eastAsia="等线" w:cs="等线"/>
                <w:i w:val="0"/>
                <w:iCs w:val="0"/>
                <w:color w:val="000000"/>
                <w:sz w:val="21"/>
                <w:szCs w:val="21"/>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D4EE">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需求内容</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14:paraId="01BCCB63">
            <w:pPr>
              <w:jc w:val="center"/>
              <w:rPr>
                <w:rFonts w:hint="eastAsia" w:ascii="等线" w:hAnsi="等线" w:eastAsia="等线" w:cs="等线"/>
                <w:i w:val="0"/>
                <w:iCs w:val="0"/>
                <w:color w:val="000000"/>
                <w:sz w:val="20"/>
                <w:szCs w:val="20"/>
                <w:u w:val="none"/>
              </w:rPr>
            </w:pPr>
          </w:p>
          <w:p w14:paraId="6461BC76">
            <w:pPr>
              <w:jc w:val="center"/>
              <w:rPr>
                <w:rFonts w:hint="eastAsia" w:ascii="等线" w:hAnsi="等线" w:eastAsia="等线" w:cs="等线"/>
                <w:i w:val="0"/>
                <w:iCs w:val="0"/>
                <w:color w:val="000000"/>
                <w:sz w:val="20"/>
                <w:szCs w:val="20"/>
                <w:u w:val="none"/>
              </w:rPr>
            </w:pPr>
          </w:p>
          <w:p w14:paraId="1087FC5B">
            <w:pPr>
              <w:jc w:val="center"/>
              <w:rPr>
                <w:rFonts w:hint="eastAsia" w:ascii="等线" w:hAnsi="等线" w:eastAsia="等线" w:cs="等线"/>
                <w:i w:val="0"/>
                <w:iCs w:val="0"/>
                <w:color w:val="000000"/>
                <w:sz w:val="20"/>
                <w:szCs w:val="20"/>
                <w:u w:val="none"/>
              </w:rPr>
            </w:pPr>
          </w:p>
          <w:p w14:paraId="5BAB389F">
            <w:pPr>
              <w:jc w:val="center"/>
              <w:rPr>
                <w:rFonts w:hint="eastAsia" w:ascii="等线" w:hAnsi="等线" w:eastAsia="等线" w:cs="等线"/>
                <w:i w:val="0"/>
                <w:iCs w:val="0"/>
                <w:color w:val="000000"/>
                <w:sz w:val="20"/>
                <w:szCs w:val="20"/>
                <w:u w:val="none"/>
              </w:rPr>
            </w:pPr>
          </w:p>
          <w:p w14:paraId="61CB3C7A">
            <w:pPr>
              <w:jc w:val="both"/>
              <w:rPr>
                <w:rFonts w:hint="eastAsia" w:ascii="等线" w:hAnsi="等线" w:eastAsia="等线" w:cs="等线"/>
                <w:i w:val="0"/>
                <w:iCs w:val="0"/>
                <w:color w:val="000000"/>
                <w:sz w:val="20"/>
                <w:szCs w:val="20"/>
                <w:u w:val="none"/>
              </w:rPr>
            </w:pPr>
          </w:p>
        </w:tc>
      </w:tr>
      <w:tr w14:paraId="0CB2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388" w:type="dxa"/>
            <w:vMerge w:val="continue"/>
            <w:tcBorders>
              <w:left w:val="single" w:color="000000" w:sz="4" w:space="0"/>
              <w:right w:val="single" w:color="000000" w:sz="4" w:space="0"/>
            </w:tcBorders>
            <w:shd w:val="clear" w:color="auto" w:fill="auto"/>
            <w:vAlign w:val="center"/>
          </w:tcPr>
          <w:p w14:paraId="091E81AE">
            <w:pPr>
              <w:jc w:val="left"/>
              <w:rPr>
                <w:rFonts w:hint="eastAsia" w:ascii="等线" w:hAnsi="等线" w:eastAsia="等线" w:cs="等线"/>
                <w:i w:val="0"/>
                <w:iCs w:val="0"/>
                <w:color w:val="000000"/>
                <w:sz w:val="21"/>
                <w:szCs w:val="21"/>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BDC9">
            <w:pPr>
              <w:keepNext w:val="0"/>
              <w:keepLines w:val="0"/>
              <w:widowControl/>
              <w:suppressLineNumbers w:val="0"/>
              <w:jc w:val="left"/>
              <w:textAlignment w:val="center"/>
              <w:rPr>
                <w:rFonts w:hint="default" w:ascii="等线" w:hAnsi="等线" w:eastAsia="等线" w:cs="等线"/>
                <w:i w:val="0"/>
                <w:iCs w:val="0"/>
                <w:color w:val="000000"/>
                <w:sz w:val="21"/>
                <w:szCs w:val="21"/>
                <w:u w:val="none"/>
                <w:lang w:val="en-US" w:eastAsia="zh-CN"/>
              </w:rPr>
            </w:pPr>
            <w:r>
              <w:rPr>
                <w:rFonts w:hint="eastAsia" w:ascii="等线" w:hAnsi="等线" w:eastAsia="等线" w:cs="等线"/>
                <w:i w:val="0"/>
                <w:iCs w:val="0"/>
                <w:color w:val="000000"/>
                <w:sz w:val="21"/>
                <w:szCs w:val="21"/>
                <w:u w:val="none"/>
                <w:lang w:val="en-US" w:eastAsia="zh-CN"/>
              </w:rPr>
              <w:t>技术成熟度要求</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D61D67">
            <w:pPr>
              <w:keepNext w:val="0"/>
              <w:keepLines w:val="0"/>
              <w:widowControl/>
              <w:suppressLineNumbers w:val="0"/>
              <w:jc w:val="left"/>
              <w:textAlignment w:val="center"/>
              <w:rPr>
                <w:rFonts w:hint="default" w:ascii="等线" w:hAnsi="等线" w:eastAsia="等线" w:cs="等线"/>
                <w:i w:val="0"/>
                <w:iCs w:val="0"/>
                <w:color w:val="000000"/>
                <w:sz w:val="21"/>
                <w:szCs w:val="21"/>
                <w:u w:val="none"/>
                <w:lang w:val="en-US"/>
              </w:rPr>
            </w:pPr>
            <w:r>
              <w:rPr>
                <w:rFonts w:hint="eastAsia" w:ascii="等线" w:hAnsi="等线" w:eastAsia="等线" w:cs="等线"/>
                <w:i w:val="0"/>
                <w:iCs w:val="0"/>
                <w:color w:val="000000"/>
                <w:kern w:val="0"/>
                <w:sz w:val="21"/>
                <w:szCs w:val="21"/>
                <w:u w:val="none"/>
                <w:lang w:val="en-US" w:eastAsia="zh-CN" w:bidi="ar"/>
              </w:rPr>
              <w:t>□实验室阶段 □中试阶段 □产业化阶段 □其他</w:t>
            </w:r>
          </w:p>
        </w:tc>
      </w:tr>
      <w:tr w14:paraId="509EA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1" w:hRule="atLeast"/>
        </w:trPr>
        <w:tc>
          <w:tcPr>
            <w:tcW w:w="1388" w:type="dxa"/>
            <w:vMerge w:val="continue"/>
            <w:tcBorders>
              <w:left w:val="single" w:color="000000" w:sz="4" w:space="0"/>
              <w:right w:val="single" w:color="000000" w:sz="4" w:space="0"/>
            </w:tcBorders>
            <w:shd w:val="clear" w:color="auto" w:fill="auto"/>
            <w:vAlign w:val="center"/>
          </w:tcPr>
          <w:p w14:paraId="786B8557">
            <w:pPr>
              <w:jc w:val="left"/>
              <w:rPr>
                <w:rFonts w:hint="eastAsia" w:ascii="等线" w:hAnsi="等线" w:eastAsia="等线" w:cs="等线"/>
                <w:i w:val="0"/>
                <w:iCs w:val="0"/>
                <w:color w:val="000000"/>
                <w:sz w:val="21"/>
                <w:szCs w:val="21"/>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862F">
            <w:pPr>
              <w:keepNext w:val="0"/>
              <w:keepLines w:val="0"/>
              <w:widowControl/>
              <w:suppressLineNumbers w:val="0"/>
              <w:jc w:val="left"/>
              <w:textAlignment w:val="center"/>
              <w:rPr>
                <w:rFonts w:hint="eastAsia" w:ascii="等线" w:hAnsi="等线" w:eastAsia="等线" w:cs="等线"/>
                <w:i w:val="0"/>
                <w:iCs w:val="0"/>
                <w:color w:val="000000"/>
                <w:kern w:val="2"/>
                <w:sz w:val="21"/>
                <w:szCs w:val="21"/>
                <w:u w:val="none"/>
                <w:lang w:val="en-US" w:eastAsia="zh-CN" w:bidi="ar-SA"/>
              </w:rPr>
            </w:pPr>
            <w:r>
              <w:rPr>
                <w:rFonts w:hint="eastAsia" w:ascii="等线" w:hAnsi="等线" w:eastAsia="等线" w:cs="等线"/>
                <w:i w:val="0"/>
                <w:iCs w:val="0"/>
                <w:color w:val="000000"/>
                <w:kern w:val="0"/>
                <w:sz w:val="21"/>
                <w:szCs w:val="21"/>
                <w:u w:val="none"/>
                <w:lang w:val="en-US" w:eastAsia="zh-CN" w:bidi="ar"/>
              </w:rPr>
              <w:t>合作方式</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7F7B57">
            <w:pPr>
              <w:keepNext w:val="0"/>
              <w:keepLines w:val="0"/>
              <w:widowControl/>
              <w:suppressLineNumbers w:val="0"/>
              <w:jc w:val="left"/>
              <w:textAlignment w:val="center"/>
              <w:rPr>
                <w:rFonts w:hint="default" w:ascii="等线" w:hAnsi="等线" w:eastAsia="等线" w:cs="等线"/>
                <w:i w:val="0"/>
                <w:iCs w:val="0"/>
                <w:color w:val="000000"/>
                <w:kern w:val="2"/>
                <w:sz w:val="21"/>
                <w:szCs w:val="21"/>
                <w:u w:val="none"/>
                <w:lang w:val="en-US" w:eastAsia="zh-CN" w:bidi="ar-SA"/>
              </w:rPr>
            </w:pPr>
            <w:r>
              <w:rPr>
                <w:rFonts w:hint="eastAsia" w:ascii="等线" w:hAnsi="等线" w:eastAsia="等线" w:cs="等线"/>
                <w:i w:val="0"/>
                <w:iCs w:val="0"/>
                <w:color w:val="000000"/>
                <w:kern w:val="0"/>
                <w:sz w:val="21"/>
                <w:szCs w:val="21"/>
                <w:u w:val="none"/>
                <w:lang w:val="en-US" w:eastAsia="zh-CN" w:bidi="ar"/>
              </w:rPr>
              <w:t>□技术转让     □股权合作   □联合开发    □委托研发</w:t>
            </w:r>
            <w:r>
              <w:rPr>
                <w:rFonts w:hint="eastAsia" w:ascii="等线" w:hAnsi="等线" w:eastAsia="等线" w:cs="等线"/>
                <w:i w:val="0"/>
                <w:iCs w:val="0"/>
                <w:color w:val="000000"/>
                <w:kern w:val="0"/>
                <w:sz w:val="21"/>
                <w:szCs w:val="21"/>
                <w:u w:val="none"/>
                <w:lang w:val="en-US" w:eastAsia="zh-CN" w:bidi="ar"/>
              </w:rPr>
              <w:br w:type="textWrapping"/>
            </w:r>
            <w:r>
              <w:rPr>
                <w:rFonts w:hint="eastAsia" w:ascii="等线" w:hAnsi="等线" w:eastAsia="等线" w:cs="等线"/>
                <w:i w:val="0"/>
                <w:iCs w:val="0"/>
                <w:color w:val="000000"/>
                <w:kern w:val="0"/>
                <w:sz w:val="21"/>
                <w:szCs w:val="21"/>
                <w:u w:val="none"/>
                <w:lang w:val="en-US" w:eastAsia="zh-CN" w:bidi="ar"/>
              </w:rPr>
              <w:t>□委托团队、专家长期技术服务    □共建新研发、生产实体      □其他，请说明</w:t>
            </w:r>
            <w:r>
              <w:rPr>
                <w:rFonts w:hint="eastAsia" w:ascii="等线" w:hAnsi="等线" w:eastAsia="等线" w:cs="等线"/>
                <w:i w:val="0"/>
                <w:iCs w:val="0"/>
                <w:color w:val="000000"/>
                <w:kern w:val="0"/>
                <w:sz w:val="21"/>
                <w:szCs w:val="21"/>
                <w:u w:val="single"/>
                <w:lang w:val="en-US" w:eastAsia="zh-CN" w:bidi="ar"/>
              </w:rPr>
              <w:t xml:space="preserve">             </w:t>
            </w:r>
          </w:p>
        </w:tc>
      </w:tr>
      <w:tr w14:paraId="0C56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1388" w:type="dxa"/>
            <w:vMerge w:val="continue"/>
            <w:tcBorders>
              <w:left w:val="single" w:color="000000" w:sz="4" w:space="0"/>
              <w:right w:val="single" w:color="000000" w:sz="4" w:space="0"/>
            </w:tcBorders>
            <w:shd w:val="clear" w:color="auto" w:fill="auto"/>
            <w:vAlign w:val="center"/>
          </w:tcPr>
          <w:p w14:paraId="06AA2497">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295A">
            <w:pPr>
              <w:keepNext w:val="0"/>
              <w:keepLines w:val="0"/>
              <w:widowControl/>
              <w:suppressLineNumbers w:val="0"/>
              <w:jc w:val="left"/>
              <w:textAlignment w:val="center"/>
              <w:rPr>
                <w:rFonts w:hint="default"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研发投入预算</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B4CC45">
            <w:pPr>
              <w:keepNext w:val="0"/>
              <w:keepLines w:val="0"/>
              <w:widowControl/>
              <w:suppressLineNumbers w:val="0"/>
              <w:jc w:val="left"/>
              <w:textAlignment w:val="center"/>
              <w:rPr>
                <w:rFonts w:hint="default"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□100万元以下 □100-500万元 □500-1000万元 □1000万元以上</w:t>
            </w:r>
          </w:p>
        </w:tc>
      </w:tr>
      <w:tr w14:paraId="3DA4A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1388" w:type="dxa"/>
            <w:vMerge w:val="continue"/>
            <w:tcBorders>
              <w:left w:val="single" w:color="000000" w:sz="4" w:space="0"/>
              <w:right w:val="single" w:color="000000" w:sz="4" w:space="0"/>
            </w:tcBorders>
            <w:shd w:val="clear" w:color="auto" w:fill="auto"/>
            <w:vAlign w:val="center"/>
          </w:tcPr>
          <w:p w14:paraId="6257AEEC">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DC86">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是否愿意通过专业技术转移服务机构或技术经纪人完成匹配对接工作</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529777">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 □愿意 □不愿意</w:t>
            </w:r>
          </w:p>
        </w:tc>
      </w:tr>
      <w:tr w14:paraId="2C7A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1388" w:type="dxa"/>
            <w:vMerge w:val="continue"/>
            <w:tcBorders>
              <w:left w:val="single" w:color="000000" w:sz="4" w:space="0"/>
              <w:bottom w:val="single" w:color="000000" w:sz="4" w:space="0"/>
              <w:right w:val="single" w:color="000000" w:sz="4" w:space="0"/>
            </w:tcBorders>
            <w:shd w:val="clear" w:color="auto" w:fill="auto"/>
            <w:vAlign w:val="center"/>
          </w:tcPr>
          <w:p w14:paraId="6B351BC0">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4D1A">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愿意支付技术转移机构或技术经纪人支付的佣金</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A0B91C">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 □愿意 □不愿意</w:t>
            </w:r>
          </w:p>
        </w:tc>
      </w:tr>
      <w:tr w14:paraId="3D59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9" w:hRule="atLeast"/>
        </w:trPr>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476B">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服务需求</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A07B">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需求类型</w:t>
            </w: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0074A2">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□知识产权服务   □法律服务   □财税服务  □项目申报服务  </w:t>
            </w:r>
            <w:r>
              <w:rPr>
                <w:rFonts w:hint="eastAsia" w:ascii="等线" w:hAnsi="等线" w:eastAsia="等线" w:cs="等线"/>
                <w:i w:val="0"/>
                <w:iCs w:val="0"/>
                <w:color w:val="000000"/>
                <w:kern w:val="0"/>
                <w:sz w:val="21"/>
                <w:szCs w:val="21"/>
                <w:u w:val="none"/>
                <w:lang w:val="en-US" w:eastAsia="zh-CN" w:bidi="ar"/>
              </w:rPr>
              <w:br w:type="textWrapping"/>
            </w:r>
            <w:r>
              <w:rPr>
                <w:rFonts w:hint="eastAsia" w:ascii="等线" w:hAnsi="等线" w:eastAsia="等线" w:cs="等线"/>
                <w:i w:val="0"/>
                <w:iCs w:val="0"/>
                <w:color w:val="000000"/>
                <w:kern w:val="0"/>
                <w:sz w:val="21"/>
                <w:szCs w:val="21"/>
                <w:u w:val="none"/>
                <w:lang w:val="en-US" w:eastAsia="zh-CN" w:bidi="ar"/>
              </w:rPr>
              <w:t xml:space="preserve">□股权设计和公司治理   □战略规划服务    □上市辅导 </w:t>
            </w:r>
          </w:p>
          <w:p w14:paraId="0A7DF6D8">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 xml:space="preserve">□技术转移和成果转化   □管理提升需求   </w:t>
            </w:r>
          </w:p>
          <w:p w14:paraId="4C095FA7">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 xml:space="preserve">□产学研对接服务           □科技金融     □研发费用归集与应用     □科技政策导航               □招标采购    □市场营销拓展       □市场前景分析   </w:t>
            </w:r>
            <w:r>
              <w:rPr>
                <w:rFonts w:hint="eastAsia" w:ascii="等线" w:hAnsi="等线" w:eastAsia="等线" w:cs="等线"/>
                <w:i w:val="0"/>
                <w:iCs w:val="0"/>
                <w:color w:val="000000"/>
                <w:kern w:val="0"/>
                <w:sz w:val="21"/>
                <w:szCs w:val="21"/>
                <w:u w:val="none"/>
                <w:lang w:val="en-US" w:eastAsia="zh-CN" w:bidi="ar"/>
              </w:rPr>
              <w:br w:type="textWrapping"/>
            </w:r>
          </w:p>
        </w:tc>
      </w:tr>
      <w:tr w14:paraId="65B9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5ECF">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r>
              <w:rPr>
                <w:rFonts w:hint="eastAsia" w:ascii="等线" w:hAnsi="等线" w:eastAsia="等线" w:cs="等线"/>
                <w:i w:val="0"/>
                <w:iCs w:val="0"/>
                <w:color w:val="000000"/>
                <w:kern w:val="0"/>
                <w:sz w:val="21"/>
                <w:szCs w:val="21"/>
                <w:u w:val="none"/>
                <w:lang w:val="en-US" w:eastAsia="zh-CN" w:bidi="ar"/>
              </w:rPr>
              <w:t>其他需求</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8621">
            <w:pPr>
              <w:jc w:val="left"/>
              <w:rPr>
                <w:rFonts w:hint="eastAsia" w:ascii="等线" w:hAnsi="等线" w:eastAsia="等线" w:cs="等线"/>
                <w:i w:val="0"/>
                <w:iCs w:val="0"/>
                <w:color w:val="000000"/>
                <w:kern w:val="0"/>
                <w:sz w:val="21"/>
                <w:szCs w:val="21"/>
                <w:u w:val="none"/>
                <w:lang w:val="en-US" w:eastAsia="zh-CN" w:bidi="ar"/>
              </w:rPr>
            </w:pPr>
          </w:p>
        </w:tc>
        <w:tc>
          <w:tcPr>
            <w:tcW w:w="59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9E9527">
            <w:pPr>
              <w:keepNext w:val="0"/>
              <w:keepLines w:val="0"/>
              <w:widowControl/>
              <w:suppressLineNumbers w:val="0"/>
              <w:jc w:val="left"/>
              <w:textAlignment w:val="center"/>
              <w:rPr>
                <w:rFonts w:hint="eastAsia" w:ascii="等线" w:hAnsi="等线" w:eastAsia="等线" w:cs="等线"/>
                <w:i w:val="0"/>
                <w:iCs w:val="0"/>
                <w:color w:val="000000"/>
                <w:kern w:val="0"/>
                <w:sz w:val="21"/>
                <w:szCs w:val="21"/>
                <w:u w:val="none"/>
                <w:lang w:val="en-US" w:eastAsia="zh-CN" w:bidi="ar"/>
              </w:rPr>
            </w:pPr>
          </w:p>
        </w:tc>
      </w:tr>
    </w:tbl>
    <w:p w14:paraId="4D56AC27">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Wingdings 2">
    <w:altName w:val="Wingdings"/>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DA56F8"/>
    <w:rsid w:val="0C7B29E0"/>
    <w:rsid w:val="1CCE3889"/>
    <w:rsid w:val="20BF28D5"/>
    <w:rsid w:val="22BF646D"/>
    <w:rsid w:val="234E0331"/>
    <w:rsid w:val="3FA622F7"/>
    <w:rsid w:val="48A759E8"/>
    <w:rsid w:val="48BA6DE0"/>
    <w:rsid w:val="55DA56F8"/>
    <w:rsid w:val="5763611D"/>
    <w:rsid w:val="5BA17C74"/>
    <w:rsid w:val="706865F7"/>
    <w:rsid w:val="762832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 w:type="character" w:customStyle="1" w:styleId="5">
    <w:name w:val="font11"/>
    <w:basedOn w:val="3"/>
    <w:qFormat/>
    <w:uiPriority w:val="0"/>
    <w:rPr>
      <w:rFonts w:hint="eastAsia" w:ascii="等线" w:hAnsi="等线" w:eastAsia="等线" w:cs="等线"/>
      <w:color w:val="000000"/>
      <w:sz w:val="20"/>
      <w:szCs w:val="20"/>
      <w:u w:val="none"/>
    </w:rPr>
  </w:style>
  <w:style w:type="character" w:customStyle="1" w:styleId="6">
    <w:name w:val="font31"/>
    <w:basedOn w:val="3"/>
    <w:qFormat/>
    <w:uiPriority w:val="0"/>
    <w:rPr>
      <w:rFonts w:hint="eastAsia" w:ascii="等线" w:hAnsi="等线" w:eastAsia="等线" w:cs="等线"/>
      <w:color w:val="000000"/>
      <w:sz w:val="20"/>
      <w:szCs w:val="20"/>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523</Words>
  <Characters>541</Characters>
  <Lines>0</Lines>
  <Paragraphs>0</Paragraphs>
  <TotalTime>1</TotalTime>
  <ScaleCrop>false</ScaleCrop>
  <LinksUpToDate>false</LinksUpToDate>
  <CharactersWithSpaces>844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2025-03-21T05:58:00Z</dcterms:created>
  <dc:creator>朱作义</dc:creator>
  <cp:lastModifiedBy>Administrator</cp:lastModifiedBy>
  <dcterms:modified xsi:type="dcterms:W3CDTF">2025-04-30T07:55:40Z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D41C34CCD52E4CAEA15FCF4F0BA86753_13</vt:lpwstr>
  </property>
  <property fmtid="{D5CDD505-2E9C-101B-9397-08002B2CF9AE}" pid="4" name="KSOTemplateDocerSaveRecord">
    <vt:lpwstr>eyJoZGlkIjoiMWRhMGRjMDJlYWIxNjg5YmI3MjNlZDAzYmI5NmEyZWEiLCJ1c2VySWQiOiIyMDU3NzU5NDQifQ==</vt:lpwstr>
  </property>
</Properties>
</file>